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28"/>
          <w:szCs w:val="36"/>
        </w:rPr>
        <w:t xml:space="preserve"> 《数字遗产何去何从》</w:t>
      </w:r>
    </w:p>
    <w:p>
      <w:pPr>
        <w:spacing w:line="360" w:lineRule="auto"/>
        <w:rPr>
          <w:rFonts w:asciiTheme="minorEastAsia" w:hAnsiTheme="minorEastAsia" w:cstheme="minorEastAsia"/>
          <w:sz w:val="24"/>
        </w:rPr>
      </w:pPr>
      <w:r>
        <w:rPr>
          <w:rFonts w:hint="eastAsia" w:asciiTheme="minorEastAsia" w:hAnsiTheme="minorEastAsia" w:cstheme="minorEastAsia"/>
          <w:sz w:val="24"/>
        </w:rPr>
        <w:t>【人物】</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数小遗：是李大明从生到死在网络社交媒体上所发布的所有信息集合的产物，代表他在虚拟世界存在的痕迹。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李大明：自由评论家，数小遗的主人，从他去世的那刻起，数小遗才真正作为成熟的数字遗产存在于世。</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李小茗：李大明的女儿。在父亲李大明去世后，想要拥有数小遗的继承权，想要通过她来获取父亲在社交媒体上的轨迹，从而回忆缅怀父亲。</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老数遗：数字遗产王国的前辈。</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社交媒体方：如腾讯QQ方认为生前的李大明对于账号只有使用权，没有所有权，因此他留存的数字遗产也不能被亲属继承，并且腾讯方认为其有义务保护用户在平台中的隐私。（网络服务运营商作为人们产生和消费“数字遗产”的平台搭建者，在处理“数字遗产”的过程中扮演着重要的角色。从商业角度考虑，互联网企业在与用户签订服务协议之时，通常都会利用网络用户协议来排斥“数字遗产”的继承。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A市档案工作人员 党安：协助李小茗获取数小遗的继承权。</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A市“个人数字遗产”工作组档案人员：甲乙丙三个年轻人。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互动人物小兰、小台：在互动时刻向观众提问及解答。</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旁白。</w:t>
      </w: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场景</w:t>
      </w:r>
      <w:r>
        <w:rPr>
          <w:rFonts w:hint="eastAsia" w:asciiTheme="minorEastAsia" w:hAnsiTheme="minorEastAsia" w:cstheme="minorEastAsia"/>
          <w:sz w:val="24"/>
        </w:rPr>
        <w:t>：灵堂上，有人小声地抽泣着，压抑安静的环境下，显得格外清晰。看向灵堂上的黑白照片，照片上的李大明仍笑得安详，他的面前站着很多亲友，正在为他缅怀。这些人神情悲切，却并没有流泪，那么是谁在哭呢？（画面顺着哭泣声转至数小遗）原来是一个小女孩正蹲在角落里哭泣，她就是数小遗，李大明遗留下的数字遗产，出世不久的她，此刻却不知该何去何从。】</w:t>
      </w:r>
    </w:p>
    <w:p>
      <w:pPr>
        <w:spacing w:line="360" w:lineRule="auto"/>
        <w:ind w:firstLine="480" w:firstLineChars="200"/>
        <w:rPr>
          <w:rFonts w:hint="eastAsia" w:asciiTheme="minorEastAsia" w:hAnsiTheme="minorEastAsia" w:cstheme="minorEastAsia"/>
          <w:sz w:val="24"/>
        </w:rPr>
      </w:pP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数小遗的自白：“当主人还在世的时候，我只是他在社交媒体中发布的数字资源的集合，从他第一次登录社交媒体，到最后一次在社交媒体上发布信息，我记住了他社交媒体的帐号及密码，以及他在社交媒体上上传的每一份文件、视频、相册、信函，还有他留存的虚拟货币、游戏装备、聊天记录和个人动态。我不仅负载着他的网络财产，更承载了他在社交媒体中表达的情感。正因为有他，才有了我的产生。但是现在他去世了，离开了主人的我，该去哪里呢？”</w:t>
      </w:r>
    </w:p>
    <w:p>
      <w:pPr>
        <w:spacing w:line="360" w:lineRule="auto"/>
        <w:ind w:firstLine="480" w:firstLineChars="200"/>
        <w:rPr>
          <w:rFonts w:hint="eastAsia"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【在数小遗自白身份的同时，视频配合展现李大明生前在社交媒体中发布信息的画面，同时展现数小遗随着李大明发布信息的增多而慢慢长大的画面。】</w:t>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【旁白：葬礼结束，数小遗落寞地走在路上，此时一个老人走到了低着头的数小遗面前。】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老数遗：“你好呀，数小遗。”</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数小遗（抬头呆呆看着老人）：“你，你是在叫我吗?”</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老数遗：“是的，小朋友，我是老数遗，欢迎</w:t>
      </w:r>
      <w:r>
        <w:rPr>
          <w:rFonts w:hint="eastAsia" w:asciiTheme="minorEastAsia" w:hAnsiTheme="minorEastAsia" w:cstheme="minorEastAsia"/>
          <w:sz w:val="24"/>
          <w:lang w:val="en-US" w:eastAsia="zh-CN"/>
        </w:rPr>
        <w:t>加入</w:t>
      </w:r>
      <w:r>
        <w:rPr>
          <w:rFonts w:hint="eastAsia" w:asciiTheme="minorEastAsia" w:hAnsiTheme="minorEastAsia" w:cstheme="minorEastAsia"/>
          <w:sz w:val="24"/>
        </w:rPr>
        <w:t>数遗王国。”</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数小遗：“数遗王国？”</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老数遗：“数遗王国，就是所有数遗族人组成的世界。近几年随着社交媒体的快速发展，人们的日常社交活动、办公、娱乐逐渐由线下转移到线上，促使了海量个人数字信息和资产的生成</w:t>
      </w:r>
      <w:r>
        <w:rPr>
          <w:rFonts w:hint="eastAsia" w:asciiTheme="minorEastAsia" w:hAnsiTheme="minorEastAsia" w:cstheme="minorEastAsia"/>
          <w:sz w:val="24"/>
          <w:lang w:eastAsia="zh-CN"/>
        </w:rPr>
        <w:t>，</w:t>
      </w:r>
      <w:r>
        <w:rPr>
          <w:rFonts w:hint="eastAsia" w:asciiTheme="minorEastAsia" w:hAnsiTheme="minorEastAsia" w:cstheme="minorEastAsia"/>
          <w:sz w:val="24"/>
        </w:rPr>
        <w:t>我们</w:t>
      </w:r>
      <w:r>
        <w:rPr>
          <w:rFonts w:hint="eastAsia" w:asciiTheme="minorEastAsia" w:hAnsiTheme="minorEastAsia" w:cstheme="minorEastAsia"/>
          <w:sz w:val="24"/>
          <w:lang w:val="en-US" w:eastAsia="zh-CN"/>
        </w:rPr>
        <w:t>的王国才慢慢变大</w:t>
      </w:r>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数小遗（带有疑问的语气）：“所以，我现在要去往哪里呢？”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老数遗（摸摸小女孩的头）：“每一个族人，都有不同的命运。有些被社交媒体</w:t>
      </w:r>
      <w:r>
        <w:rPr>
          <w:rFonts w:hint="eastAsia" w:asciiTheme="minorEastAsia" w:hAnsiTheme="minorEastAsia" w:cstheme="minorEastAsia"/>
          <w:sz w:val="24"/>
          <w:lang w:val="en-US" w:eastAsia="zh-CN"/>
        </w:rPr>
        <w:t>销毁</w:t>
      </w:r>
      <w:r>
        <w:rPr>
          <w:rFonts w:hint="eastAsia" w:asciiTheme="minorEastAsia" w:hAnsiTheme="minorEastAsia" w:cstheme="minorEastAsia"/>
          <w:sz w:val="24"/>
        </w:rPr>
        <w:t>；有些会被主人家人所继承，托管到公益信息机构；也有些自身价值高的缘故，被档案部门的相关工作人员带走统一管理。”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数小遗：“爷爷，那我呢？”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老数遗：“过些日子你就知道了。”</w:t>
      </w: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【旁白：</w:t>
      </w:r>
      <w:r>
        <w:rPr>
          <w:rFonts w:hint="eastAsia" w:asciiTheme="minorEastAsia" w:hAnsiTheme="minorEastAsia" w:cstheme="minorEastAsia"/>
          <w:strike w:val="0"/>
          <w:dstrike w:val="0"/>
          <w:color w:val="000000" w:themeColor="text1"/>
          <w:sz w:val="24"/>
          <w14:textFill>
            <w14:solidFill>
              <w14:schemeClr w14:val="tx1"/>
            </w14:solidFill>
          </w14:textFill>
        </w:rPr>
        <w:t>老数遗离开后</w:t>
      </w:r>
      <w:r>
        <w:rPr>
          <w:rFonts w:hint="eastAsia" w:asciiTheme="minorEastAsia" w:hAnsiTheme="minorEastAsia" w:cstheme="minorEastAsia"/>
          <w:strike w:val="0"/>
          <w:dstrike w:val="0"/>
          <w:color w:val="000000" w:themeColor="text1"/>
          <w:sz w:val="24"/>
          <w:lang w:val="en-US" w:eastAsia="zh-CN"/>
          <w14:textFill>
            <w14:solidFill>
              <w14:schemeClr w14:val="tx1"/>
            </w14:solidFill>
          </w14:textFill>
        </w:rPr>
        <w:t>，</w:t>
      </w:r>
      <w:r>
        <w:rPr>
          <w:rFonts w:hint="eastAsia" w:asciiTheme="minorEastAsia" w:hAnsiTheme="minorEastAsia" w:cstheme="minorEastAsia"/>
          <w:sz w:val="24"/>
        </w:rPr>
        <w:t>数小遗回到了主人的家中，缩在房间的角落等待命运的安排。与此同时，李小茗找到了父亲的手机，想要通过查看父亲在社交媒体中发布的信息来怀念父亲，却发现怎么也登录不了父亲常用的社交媒体网站（视频中画面：登录界面一直显示失败）。李小茗从网络上查找到了运营商的电话，并拨通。】</w:t>
      </w:r>
    </w:p>
    <w:p>
      <w:pPr>
        <w:spacing w:line="360" w:lineRule="auto"/>
        <w:ind w:firstLine="480" w:firstLineChars="200"/>
        <w:rPr>
          <w:rFonts w:hint="eastAsia"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李小茗：“你好！是腾讯公司吗，我想咨询一些事情。我父亲前不久刚去世，我想继承我父亲的社交账号，这个账号上有对我父亲生前遗留信息的记录，我想留下</w:t>
      </w:r>
      <w:r>
        <w:rPr>
          <w:rFonts w:hint="eastAsia" w:asciiTheme="minorEastAsia" w:hAnsiTheme="minorEastAsia" w:cstheme="minorEastAsia"/>
          <w:sz w:val="24"/>
          <w:lang w:val="en-US" w:eastAsia="zh-CN"/>
        </w:rPr>
        <w:t>它</w:t>
      </w:r>
      <w:r>
        <w:rPr>
          <w:rFonts w:hint="eastAsia" w:asciiTheme="minorEastAsia" w:hAnsiTheme="minorEastAsia" w:cstheme="minorEastAsia"/>
          <w:sz w:val="24"/>
        </w:rPr>
        <w:t>，可以吗？”</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腾讯公司客服小Q：“对不起，不可以。本公司在软件许可及服务协议中有规定</w:t>
      </w:r>
      <w:r>
        <w:rPr>
          <w:rFonts w:hint="eastAsia" w:asciiTheme="minorEastAsia" w:hAnsiTheme="minorEastAsia" w:cstheme="minorEastAsia"/>
          <w:sz w:val="24"/>
          <w:lang w:eastAsia="zh-CN"/>
        </w:rPr>
        <w:t>，</w:t>
      </w:r>
      <w:r>
        <w:rPr>
          <w:rFonts w:hint="eastAsia" w:asciiTheme="minorEastAsia" w:hAnsiTheme="minorEastAsia" w:cstheme="minorEastAsia"/>
          <w:sz w:val="24"/>
        </w:rPr>
        <w:t>初始申请者仅拥有使用权，不好意思，</w:t>
      </w:r>
      <w:r>
        <w:rPr>
          <w:rFonts w:hint="eastAsia" w:asciiTheme="minorEastAsia" w:hAnsiTheme="minorEastAsia" w:cstheme="minorEastAsia"/>
          <w:sz w:val="24"/>
          <w:lang w:val="en-US" w:eastAsia="zh-CN"/>
        </w:rPr>
        <w:t>您不可以获取。</w:t>
      </w:r>
      <w:r>
        <w:rPr>
          <w:rFonts w:hint="eastAsia" w:asciiTheme="minorEastAsia" w:hAnsiTheme="minorEastAsia" w:cstheme="minorEastAsia"/>
          <w:sz w:val="24"/>
        </w:rPr>
        <w:t>请问还有别的问题吗？”</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“李小茗（失望）：“（叹气）好吧。”</w:t>
      </w:r>
    </w:p>
    <w:p>
      <w:pPr>
        <w:spacing w:line="360" w:lineRule="auto"/>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因为此时 只展示一个 但是</w:t>
      </w:r>
      <w:r>
        <w:rPr>
          <w:rFonts w:hint="eastAsia" w:asciiTheme="minorEastAsia" w:hAnsiTheme="minorEastAsia" w:cstheme="minorEastAsia"/>
          <w:sz w:val="24"/>
        </w:rPr>
        <w:t>李小茗拨通了很多运营商的电话</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所以希望有 电话铃声，客服说。可以哦 不可以哦 之类的场外音</w:t>
      </w:r>
      <w:r>
        <w:rPr>
          <w:rFonts w:hint="eastAsia" w:asciiTheme="minorEastAsia" w:hAnsiTheme="minorEastAsia" w:cstheme="minorEastAsia"/>
          <w:sz w:val="24"/>
        </w:rPr>
        <w:t>）</w:t>
      </w:r>
    </w:p>
    <w:p>
      <w:pPr>
        <w:spacing w:line="360" w:lineRule="auto"/>
        <w:ind w:firstLine="480" w:firstLineChars="200"/>
        <w:rPr>
          <w:rFonts w:hint="eastAsia"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【互动时刻】出现一个可爱的小男孩小女孩，与大家展开互动。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小台：屏幕前的小伙伴们，你们觉得社交媒体运营商应该如何处理已逝用户的账号呢？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【出现以下选项】</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应销毁，因为有义务保护用户隐私    </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已逝用户亲属可继承账号及其中所有信息</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已逝用户亲属不可继承账号，但可以拷贝生前所发不涉及隐私的信息内容</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不用管，任这些账号“自生自灭”</w:t>
      </w:r>
    </w:p>
    <w:p>
      <w:pPr>
        <w:spacing w:line="360" w:lineRule="auto"/>
        <w:ind w:firstLine="480" w:firstLineChars="200"/>
        <w:rPr>
          <w:rFonts w:asciiTheme="minorEastAsia" w:hAnsiTheme="minorEastAsia" w:cstheme="minorEastAsia"/>
          <w:color w:val="191919"/>
          <w:sz w:val="24"/>
          <w:shd w:val="clear" w:color="auto" w:fill="FFFFFF"/>
        </w:rPr>
      </w:pPr>
      <w:r>
        <w:rPr>
          <w:rFonts w:hint="eastAsia" w:asciiTheme="minorEastAsia" w:hAnsiTheme="minorEastAsia" w:cstheme="minorEastAsia"/>
          <w:color w:val="191919"/>
          <w:sz w:val="24"/>
          <w:shd w:val="clear" w:color="auto" w:fill="FFFFFF"/>
        </w:rPr>
        <w:t>小兰：我选C。小台，那些社交平台官方会怎么处理这些个人数字遗产呢？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小台：现在我来带大家了解一下，</w:t>
      </w:r>
      <w:r>
        <w:rPr>
          <w:rFonts w:hint="eastAsia" w:asciiTheme="minorEastAsia" w:hAnsiTheme="minorEastAsia" w:cstheme="minorEastAsia"/>
          <w:color w:val="000000" w:themeColor="text1"/>
          <w:sz w:val="24"/>
          <w:shd w:val="clear" w:color="auto" w:fill="FFFFFF"/>
          <w14:textFill>
            <w14:solidFill>
              <w14:schemeClr w14:val="tx1"/>
            </w14:solidFill>
          </w14:textFill>
        </w:rPr>
        <w:t>拥有20亿+用户的社交网站</w:t>
      </w:r>
      <w:r>
        <w:rPr>
          <w:rFonts w:hint="eastAsia" w:asciiTheme="minorEastAsia" w:hAnsiTheme="minorEastAsia" w:cstheme="minorEastAsia"/>
          <w:sz w:val="24"/>
        </w:rPr>
        <w:t>Facebook的做法吧：</w:t>
      </w:r>
    </w:p>
    <w:p>
      <w:pPr>
        <w:ind w:firstLine="480" w:firstLineChars="200"/>
        <w:rPr>
          <w:rFonts w:hint="eastAsia" w:asciiTheme="minorEastAsia" w:hAnsiTheme="minorEastAsia" w:cstheme="minorEastAsia"/>
          <w:color w:val="000000" w:themeColor="text1"/>
          <w:sz w:val="24"/>
          <w:lang w:eastAsia="zh-CN"/>
          <w14:textFill>
            <w14:solidFill>
              <w14:schemeClr w14:val="tx1"/>
            </w14:solidFill>
          </w14:textFill>
        </w:rPr>
      </w:pPr>
    </w:p>
    <w:p>
      <w:pPr>
        <w:ind w:firstLine="480" w:firstLineChars="200"/>
        <w:rPr>
          <w:rFonts w:hint="default" w:asciiTheme="minorEastAsia" w:hAnsiTheme="minorEastAsia" w:eastAsiaTheme="minorEastAsia" w:cstheme="minorEastAsia"/>
          <w:color w:val="000000" w:themeColor="text1"/>
          <w:spacing w:val="12"/>
          <w:sz w:val="24"/>
          <w:shd w:val="clear" w:color="auto" w:fill="FFFFFF"/>
          <w:lang w:val="en-US"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w:t>
      </w:r>
      <w:r>
        <w:rPr>
          <w:rFonts w:hint="eastAsia" w:asciiTheme="minorEastAsia" w:hAnsiTheme="minorEastAsia" w:cstheme="minorEastAsia"/>
          <w:color w:val="000000" w:themeColor="text1"/>
          <w:sz w:val="24"/>
          <w:lang w:val="en-US" w:eastAsia="zh-CN"/>
          <w14:textFill>
            <w14:solidFill>
              <w14:schemeClr w14:val="tx1"/>
            </w14:solidFill>
          </w14:textFill>
        </w:rPr>
        <w:t>旁白</w:t>
      </w:r>
      <w:r>
        <w:rPr>
          <w:rFonts w:hint="eastAsia" w:asciiTheme="minorEastAsia" w:hAnsiTheme="minorEastAsia" w:cstheme="minorEastAsia"/>
          <w:color w:val="000000" w:themeColor="text1"/>
          <w:sz w:val="24"/>
          <w:lang w:eastAsia="zh-CN"/>
          <w14:textFill>
            <w14:solidFill>
              <w14:schemeClr w14:val="tx1"/>
            </w14:solidFill>
          </w14:textFill>
        </w:rPr>
        <w:t>】</w:t>
      </w:r>
      <w:r>
        <w:rPr>
          <w:rFonts w:hint="eastAsia" w:asciiTheme="minorEastAsia" w:hAnsiTheme="minorEastAsia" w:cstheme="minorEastAsia"/>
          <w:color w:val="000000" w:themeColor="text1"/>
          <w:sz w:val="24"/>
          <w14:textFill>
            <w14:solidFill>
              <w14:schemeClr w14:val="tx1"/>
            </w14:solidFill>
          </w14:textFill>
        </w:rPr>
        <w:t>Facebook是目前在个人数字遗产处理方面做的最完善的网站之一。在</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早期，Facebook只是简单地删除死者的个人资料，将用户的页面改为“悼念”页面。可是随着信息世界的迅猛发展，个人遗产越来越丰富，这个政策就不再适用了</w:t>
      </w:r>
      <w:r>
        <w:rPr>
          <w:rFonts w:hint="eastAsia" w:asciiTheme="minorEastAsia" w:hAnsiTheme="minorEastAsia" w:cstheme="minorEastAsia"/>
          <w:color w:val="000000" w:themeColor="text1"/>
          <w:spacing w:val="12"/>
          <w:sz w:val="24"/>
          <w:shd w:val="clear" w:color="auto" w:fill="FFFFFF"/>
          <w:lang w:eastAsia="zh-CN"/>
          <w14:textFill>
            <w14:solidFill>
              <w14:schemeClr w14:val="tx1"/>
            </w14:solidFill>
          </w14:textFill>
        </w:rPr>
        <w:t>，</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也慢慢出现了很多问题。但是</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在2015年</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Facebook</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推出了“遗产联系人”服务</w:t>
      </w:r>
      <w:bookmarkStart w:id="0" w:name="_GoBack"/>
      <w:bookmarkEnd w:id="0"/>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，除此之外，用户也可以选择在死后彻底删除自己账号。用户若未做出选择，Facebook将自动将账户改为悼念账户，任何人无法登录。</w:t>
      </w: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keepNext w:val="0"/>
        <w:keepLines w:val="0"/>
        <w:widowControl/>
        <w:suppressLineNumbers w:val="0"/>
        <w:jc w:val="left"/>
        <w:rPr>
          <w:rFonts w:hint="default"/>
          <w:sz w:val="44"/>
          <w:szCs w:val="52"/>
          <w:lang w:val="en-US"/>
        </w:rPr>
      </w:pPr>
      <w:r>
        <w:rPr>
          <w:rFonts w:ascii="宋体" w:hAnsi="宋体" w:eastAsia="宋体" w:cs="宋体"/>
          <w:kern w:val="0"/>
          <w:sz w:val="24"/>
          <w:szCs w:val="24"/>
          <w:lang w:val="en-US" w:eastAsia="zh-CN" w:bidi="ar"/>
        </w:rPr>
        <w:drawing>
          <wp:inline distT="0" distB="0" distL="114300" distR="114300">
            <wp:extent cx="3415665" cy="2088515"/>
            <wp:effectExtent l="0" t="0" r="1333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15665" cy="2088515"/>
                    </a:xfrm>
                    <a:prstGeom prst="rect">
                      <a:avLst/>
                    </a:prstGeom>
                    <a:noFill/>
                    <a:ln w="9525">
                      <a:noFill/>
                    </a:ln>
                  </pic:spPr>
                </pic:pic>
              </a:graphicData>
            </a:graphic>
          </wp:inline>
        </w:drawing>
      </w:r>
    </w:p>
    <w:p>
      <w:pPr>
        <w:keepNext w:val="0"/>
        <w:keepLines w:val="0"/>
        <w:widowControl/>
        <w:suppressLineNumbers w:val="0"/>
        <w:jc w:val="left"/>
        <w:rPr>
          <w:rFonts w:hint="default"/>
          <w:sz w:val="56"/>
          <w:szCs w:val="96"/>
          <w:lang w:val="en-US"/>
        </w:rPr>
      </w:pPr>
      <w:r>
        <w:rPr>
          <w:rFonts w:ascii="宋体" w:hAnsi="宋体" w:eastAsia="宋体" w:cs="宋体"/>
          <w:kern w:val="0"/>
          <w:sz w:val="24"/>
          <w:szCs w:val="24"/>
          <w:lang w:val="en-US" w:eastAsia="zh-CN" w:bidi="ar"/>
        </w:rPr>
        <w:drawing>
          <wp:inline distT="0" distB="0" distL="114300" distR="114300">
            <wp:extent cx="2337435" cy="2480945"/>
            <wp:effectExtent l="0" t="0" r="952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337435" cy="2480945"/>
                    </a:xfrm>
                    <a:prstGeom prst="rect">
                      <a:avLst/>
                    </a:prstGeom>
                    <a:noFill/>
                    <a:ln w="9525">
                      <a:noFill/>
                    </a:ln>
                  </pic:spPr>
                </pic:pic>
              </a:graphicData>
            </a:graphic>
          </wp:inline>
        </w:drawing>
      </w: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小兰：涨知识啦，我也想去查查别的社交网站都是怎么做的了。</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小台：别急，我和你一起去呀。现在大家接着看看数小遗会有什么奇妙的经历吧。</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【旁白：李小茗与父亲生前使用过的所有社交平台官方交涉后，感到十分疲惫。</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所幸经过协商李小茗还是成功获取了父亲的账号密码。不过</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在继承了父亲的数字遗产之后，该如何长久保存呢？李小茗又陷入了思索。</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此时数小遗忍不住说话了。</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数小遗：“姐姐好。”</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李小茗（惊恐）：“你是谁？我为什么看不到你？”</w:t>
      </w:r>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数小遗：“别怕，我是数小遗，是你父亲遗留在社交媒体中的数字遗产</w:t>
      </w:r>
      <w:r>
        <w:rPr>
          <w:rFonts w:hint="eastAsia" w:asciiTheme="minorEastAsia" w:hAnsiTheme="minorEastAsia" w:cstheme="minorEastAsia"/>
          <w:sz w:val="24"/>
          <w:lang w:eastAsia="zh-CN"/>
        </w:rPr>
        <w:t>。</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李小茗（把目光转向数小遗）：小遗啊，你知道数遗族类都是怎样长久生活下去的吗？</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数小遗（思考）：</w:t>
      </w:r>
      <w:r>
        <w:rPr>
          <w:rFonts w:asciiTheme="minorEastAsia" w:hAnsiTheme="minorEastAsia" w:cstheme="minorEastAsia"/>
          <w:strike w:val="0"/>
          <w:dstrike w:val="0"/>
          <w:color w:val="000000" w:themeColor="text1"/>
          <w:spacing w:val="12"/>
          <w:sz w:val="24"/>
          <w:shd w:val="clear" w:color="auto" w:fill="FFFFFF"/>
          <w14:textFill>
            <w14:solidFill>
              <w14:schemeClr w14:val="tx1"/>
            </w14:solidFill>
          </w14:textFill>
        </w:rPr>
        <w:t>有位</w:t>
      </w:r>
      <w:r>
        <w:rPr>
          <w:rFonts w:hint="eastAsia" w:asciiTheme="minorEastAsia" w:hAnsiTheme="minorEastAsia" w:cstheme="minorEastAsia"/>
          <w:strike w:val="0"/>
          <w:dstrike w:val="0"/>
          <w:color w:val="000000" w:themeColor="text1"/>
          <w:spacing w:val="12"/>
          <w:sz w:val="24"/>
          <w:shd w:val="clear" w:color="auto" w:fill="FFFFFF"/>
          <w14:textFill>
            <w14:solidFill>
              <w14:schemeClr w14:val="tx1"/>
            </w14:solidFill>
          </w14:textFill>
        </w:rPr>
        <w:t>爷爷告诉我</w:t>
      </w:r>
      <w:r>
        <w:rPr>
          <w:rFonts w:hint="eastAsia" w:asciiTheme="minorEastAsia" w:hAnsiTheme="minorEastAsia" w:cstheme="minorEastAsia"/>
          <w:strike w:val="0"/>
          <w:dstrike w:val="0"/>
          <w:color w:val="000000" w:themeColor="text1"/>
          <w:spacing w:val="12"/>
          <w:sz w:val="24"/>
          <w:shd w:val="clear" w:color="auto" w:fill="FFFFFF"/>
          <w:lang w:eastAsia="zh-CN"/>
          <w14:textFill>
            <w14:solidFill>
              <w14:schemeClr w14:val="tx1"/>
            </w14:solidFill>
          </w14:textFill>
        </w:rPr>
        <w:t>，</w:t>
      </w:r>
      <w:r>
        <w:rPr>
          <w:rFonts w:hint="eastAsia" w:asciiTheme="minorEastAsia" w:hAnsiTheme="minorEastAsia" w:cstheme="minorEastAsia"/>
          <w:strike w:val="0"/>
          <w:color w:val="000000" w:themeColor="text1"/>
          <w:spacing w:val="12"/>
          <w:sz w:val="24"/>
          <w:shd w:val="clear" w:color="auto" w:fill="FFFFFF"/>
          <w:lang w:val="en-US" w:eastAsia="zh-CN"/>
          <w14:textFill>
            <w14:solidFill>
              <w14:schemeClr w14:val="tx1"/>
            </w14:solidFill>
          </w14:textFill>
        </w:rPr>
        <w:t>我</w:t>
      </w:r>
      <w:r>
        <w:rPr>
          <w:rFonts w:hint="eastAsia" w:asciiTheme="minorEastAsia" w:hAnsiTheme="minorEastAsia" w:cstheme="minorEastAsia"/>
          <w:strike w:val="0"/>
          <w:color w:val="000000" w:themeColor="text1"/>
          <w:spacing w:val="12"/>
          <w:sz w:val="24"/>
          <w:shd w:val="clear" w:color="auto" w:fill="FFFFFF"/>
          <w14:textFill>
            <w14:solidFill>
              <w14:schemeClr w14:val="tx1"/>
            </w14:solidFill>
          </w14:textFill>
        </w:rPr>
        <w:t>们</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可以被托管给信息机构，也可以由档案馆之类的公共机构来保存。</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李小茗（使劲回忆）：档案馆？对了</w:t>
      </w:r>
      <w:r>
        <w:rPr>
          <w:rFonts w:asciiTheme="minorEastAsia" w:hAnsiTheme="minorEastAsia" w:cstheme="minorEastAsia"/>
          <w:color w:val="000000" w:themeColor="text1"/>
          <w:spacing w:val="12"/>
          <w:sz w:val="24"/>
          <w:shd w:val="clear" w:color="auto" w:fill="FFFFFF"/>
          <w14:textFill>
            <w14:solidFill>
              <w14:schemeClr w14:val="tx1"/>
            </w14:solidFill>
          </w14:textFill>
        </w:rPr>
        <w:t>，</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我</w:t>
      </w:r>
      <w:r>
        <w:rPr>
          <w:rFonts w:asciiTheme="minorEastAsia" w:hAnsiTheme="minorEastAsia" w:cstheme="minorEastAsia"/>
          <w:color w:val="000000" w:themeColor="text1"/>
          <w:spacing w:val="12"/>
          <w:sz w:val="24"/>
          <w:shd w:val="clear" w:color="auto" w:fill="FFFFFF"/>
          <w14:textFill>
            <w14:solidFill>
              <w14:schemeClr w14:val="tx1"/>
            </w14:solidFill>
          </w14:textFill>
        </w:rPr>
        <w:t>去</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咨询</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我</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在档案馆工作</w:t>
      </w:r>
      <w:r>
        <w:rPr>
          <w:rFonts w:asciiTheme="minorEastAsia" w:hAnsiTheme="minorEastAsia" w:cstheme="minorEastAsia"/>
          <w:color w:val="000000" w:themeColor="text1"/>
          <w:spacing w:val="12"/>
          <w:sz w:val="24"/>
          <w:shd w:val="clear" w:color="auto" w:fill="FFFFFF"/>
          <w14:textFill>
            <w14:solidFill>
              <w14:schemeClr w14:val="tx1"/>
            </w14:solidFill>
          </w14:textFill>
        </w:rPr>
        <w:t>的同学吧</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数小遗</w:t>
      </w:r>
      <w:r>
        <w:rPr>
          <w:rFonts w:asciiTheme="minorEastAsia" w:hAnsiTheme="minorEastAsia" w:cstheme="minorEastAsia"/>
          <w:color w:val="000000" w:themeColor="text1"/>
          <w:spacing w:val="12"/>
          <w:sz w:val="24"/>
          <w:shd w:val="clear" w:color="auto" w:fill="FFFFFF"/>
          <w14:textFill>
            <w14:solidFill>
              <w14:schemeClr w14:val="tx1"/>
            </w14:solidFill>
          </w14:textFill>
        </w:rPr>
        <w:t>：嗯。</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【李小茗拨通了现为档案工作人员的老同学党安的电话，说明了一下情况，并约好第二天在一家咖啡馆见面交流具体情况。第二天李小茗按时来到了咖啡馆，见到了老同学党安。】</w:t>
      </w: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default" w:asciiTheme="minorEastAsia" w:hAnsiTheme="minorEastAsia" w:eastAsiaTheme="minorEastAsia" w:cstheme="minorEastAsia"/>
          <w:color w:val="000000" w:themeColor="text1"/>
          <w:spacing w:val="12"/>
          <w:sz w:val="24"/>
          <w:shd w:val="clear" w:color="auto" w:fill="FFFFFF"/>
          <w:lang w:val="en-US" w:eastAsia="zh-CN"/>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党安：你父亲的情况我已经大致了解了。</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你具体想问什么？</w:t>
      </w:r>
    </w:p>
    <w:p>
      <w:pPr>
        <w:ind w:firstLine="480" w:firstLineChars="200"/>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李小茗：嗯，我想了解一下，</w:t>
      </w:r>
      <w:r>
        <w:rPr>
          <w:rFonts w:hint="eastAsia"/>
          <w:color w:val="000000" w:themeColor="text1"/>
          <w:sz w:val="24"/>
          <w:lang w:val="en-US" w:eastAsia="zh-CN"/>
          <w14:textFill>
            <w14:solidFill>
              <w14:schemeClr w14:val="tx1"/>
            </w14:solidFill>
          </w14:textFill>
        </w:rPr>
        <w:t>档案馆怎么保存</w:t>
      </w:r>
      <w:r>
        <w:rPr>
          <w:rFonts w:hint="eastAsia"/>
          <w:color w:val="000000" w:themeColor="text1"/>
          <w:sz w:val="24"/>
          <w14:textFill>
            <w14:solidFill>
              <w14:schemeClr w14:val="tx1"/>
            </w14:solidFill>
          </w14:textFill>
        </w:rPr>
        <w:t>数字遗产</w:t>
      </w:r>
      <w:r>
        <w:rPr>
          <w:rFonts w:hint="eastAsia"/>
          <w:color w:val="000000" w:themeColor="text1"/>
          <w:sz w:val="24"/>
          <w:lang w:eastAsia="zh-CN"/>
          <w14:textFill>
            <w14:solidFill>
              <w14:schemeClr w14:val="tx1"/>
            </w14:solidFill>
          </w14:textFill>
        </w:rPr>
        <w:t>？</w:t>
      </w: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党安：</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其实对于档案馆来说，保护数字遗产还没有一个完善的制度和措施，不过我们现在已经有很多业内人才开始投入研究。我们馆目前计划</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在</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搜集数字遗产时，对于那些有保存价值和长远价值的个人数字遗产，在得到所有者许可后，会进行存档。</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对于其他数字遗产</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向社会大众提供免费的数字遗产寄存和托管服务。</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李小茗：这样做安全吗？当我寄存后想要查看，会不会不方便？</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党安：我们</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现在招徕人才准备开发</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专门的数字遗产保存系统和数字遗产库，绝对保证信息安全。绑定账号之后，本人可以随时登录系统进行查看。</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李小茗：好的，</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我相信你们，</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那我</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现在可以</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申请这项服务</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吗</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党安：</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可以的，我们现在准备进行初步尝试，但是我们会对你父亲的数字遗产负责的。</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一会我带你到编研科，会有专人负责的。对了，</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我们</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对你父亲留下的数字遗产会进行审查鉴定，判断他留存下的数字遗产中是否有对社会有价值的信息，当然，这需要你签订协议后才会进行。</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李小茗：没问题，我会配合你们工作的</w:t>
      </w:r>
      <w:r>
        <w:rPr>
          <w:rFonts w:hint="eastAsia" w:asciiTheme="minorEastAsia" w:hAnsiTheme="minorEastAsia" w:cstheme="minorEastAsia"/>
          <w:color w:val="000000" w:themeColor="text1"/>
          <w:spacing w:val="12"/>
          <w:sz w:val="24"/>
          <w:shd w:val="clear" w:color="auto" w:fill="FFFFFF"/>
          <w:lang w:eastAsia="zh-CN"/>
          <w14:textFill>
            <w14:solidFill>
              <w14:schemeClr w14:val="tx1"/>
            </w14:solidFill>
          </w14:textFill>
        </w:rPr>
        <w:t>，</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希望贵馆可以通过我父亲的数字遗产上获得对社会的最大效益</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【接着李小茗带着数小遗去了档案馆编研科，完成了操作后就回家了】</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【互动时刻】小兰、小台再次出现。</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小台：李小茗选择了将父亲的数字遗产交由档案馆保存，</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其实除了档案馆，还有其他机构，</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你会将数字遗产交由哪一方来保管呢？</w:t>
      </w:r>
    </w:p>
    <w:p>
      <w:pPr>
        <w:numPr>
          <w:ilvl w:val="0"/>
          <w:numId w:val="2"/>
        </w:num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信息管理企业</w:t>
      </w:r>
    </w:p>
    <w:p>
      <w:pPr>
        <w:numPr>
          <w:ilvl w:val="0"/>
          <w:numId w:val="2"/>
        </w:num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政府信息部门</w:t>
      </w:r>
    </w:p>
    <w:p>
      <w:pPr>
        <w:numPr>
          <w:ilvl w:val="0"/>
          <w:numId w:val="2"/>
        </w:num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公益信息机构（如档案馆</w:t>
      </w:r>
      <w:r>
        <w:rPr>
          <w:rFonts w:hint="eastAsia" w:asciiTheme="minorEastAsia" w:hAnsiTheme="minorEastAsia" w:cstheme="minorEastAsia"/>
          <w:color w:val="000000" w:themeColor="text1"/>
          <w:spacing w:val="12"/>
          <w:sz w:val="24"/>
          <w:shd w:val="clear" w:color="auto" w:fill="FFFFFF"/>
          <w:lang w:eastAsia="zh-CN"/>
          <w14:textFill>
            <w14:solidFill>
              <w14:schemeClr w14:val="tx1"/>
            </w14:solidFill>
          </w14:textFill>
        </w:rPr>
        <w:t>、</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图书馆</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p>
    <w:p>
      <w:pPr>
        <w:numPr>
          <w:ilvl w:val="0"/>
          <w:numId w:val="2"/>
        </w:num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遗产托管网站</w:t>
      </w:r>
    </w:p>
    <w:p>
      <w:pPr>
        <w:numPr>
          <w:ilvl w:val="0"/>
          <w:numId w:val="2"/>
        </w:num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数字归宿公司</w:t>
      </w:r>
    </w:p>
    <w:p>
      <w:pPr>
        <w:numPr>
          <w:ilvl w:val="0"/>
          <w:numId w:val="2"/>
        </w:num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自己信任的人</w:t>
      </w:r>
    </w:p>
    <w:p>
      <w:pPr>
        <w:numPr>
          <w:ilvl w:val="0"/>
          <w:numId w:val="2"/>
        </w:num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其他</w:t>
      </w:r>
    </w:p>
    <w:p>
      <w:pPr>
        <w:numPr>
          <w:ilvl w:val="0"/>
          <w:numId w:val="0"/>
        </w:num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小兰：这个好难选啊，我还从来没有想过呢。</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小台：是的，大家对于这些机构可能很少听说，毕竟目前个人数字遗产保存还是一个很新颖的话题，社会大众的关注度并不高。</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但是</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关于个人数字遗产的保存，国外已经有了相当多的研究实践，让我们放眼世界，去看一看</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国外数字遗产的保护项目吧。</w:t>
      </w:r>
    </w:p>
    <w:p>
      <w:pPr>
        <w:ind w:firstLine="480" w:firstLineChars="200"/>
        <w:outlineLvl w:val="1"/>
        <w:rPr>
          <w:sz w:val="24"/>
        </w:rPr>
      </w:pPr>
    </w:p>
    <w:p>
      <w:pPr>
        <w:ind w:firstLine="480" w:firstLineChars="200"/>
        <w:outlineLvl w:val="1"/>
        <w:rPr>
          <w:rFonts w:hint="eastAsia" w:eastAsiaTheme="minorEastAsia"/>
          <w:sz w:val="24"/>
          <w:lang w:eastAsia="zh-CN"/>
        </w:rPr>
      </w:pPr>
      <w:r>
        <w:rPr>
          <w:rFonts w:hint="eastAsia" w:ascii="宋体" w:hAnsi="宋体" w:eastAsia="宋体" w:cs="宋体"/>
          <w:sz w:val="24"/>
        </w:rPr>
        <w:t>小兰：</w:t>
      </w:r>
      <w:r>
        <w:rPr>
          <w:rFonts w:hint="eastAsia" w:ascii="宋体" w:hAnsi="宋体" w:eastAsia="宋体" w:cs="宋体"/>
          <w:sz w:val="24"/>
          <w:lang w:val="en-US" w:eastAsia="zh-CN"/>
        </w:rPr>
        <w:t>这个我知道，</w:t>
      </w:r>
      <w:r>
        <w:rPr>
          <w:rFonts w:hint="eastAsia" w:eastAsia="宋体"/>
          <w:sz w:val="24"/>
        </w:rPr>
        <w:t>美国的</w:t>
      </w:r>
      <w:r>
        <w:rPr>
          <w:rFonts w:hint="eastAsia" w:eastAsia="宋体"/>
          <w:sz w:val="24"/>
          <w:lang w:val="en-US" w:eastAsia="zh-CN"/>
        </w:rPr>
        <w:t>Digital Beyond 博客就是</w:t>
      </w:r>
      <w:r>
        <w:rPr>
          <w:rFonts w:hint="eastAsia" w:eastAsia="宋体"/>
          <w:sz w:val="24"/>
          <w:shd w:val="clear" w:color="auto" w:fill="auto"/>
        </w:rPr>
        <w:t>主要介</w:t>
      </w:r>
      <w:r>
        <w:rPr>
          <w:rFonts w:hint="eastAsia" w:eastAsia="宋体"/>
          <w:sz w:val="24"/>
        </w:rPr>
        <w:t>绍个人的数字生活及其去世后的发生的一切</w:t>
      </w:r>
      <w:r>
        <w:rPr>
          <w:rFonts w:hint="eastAsia" w:eastAsia="宋体"/>
          <w:sz w:val="24"/>
          <w:lang w:eastAsia="zh-CN"/>
        </w:rPr>
        <w:t>，</w:t>
      </w:r>
      <w:r>
        <w:rPr>
          <w:rFonts w:hint="eastAsia" w:eastAsia="宋体"/>
          <w:sz w:val="24"/>
        </w:rPr>
        <w:t>还提供有</w:t>
      </w:r>
      <w:r>
        <w:rPr>
          <w:rFonts w:hint="eastAsia"/>
          <w:sz w:val="24"/>
        </w:rPr>
        <w:t>“</w:t>
      </w:r>
      <w:r>
        <w:rPr>
          <w:rFonts w:hint="eastAsia" w:eastAsia="宋体"/>
          <w:sz w:val="24"/>
        </w:rPr>
        <w:t>在线服务清单</w:t>
      </w:r>
      <w:r>
        <w:rPr>
          <w:rFonts w:hint="eastAsia"/>
          <w:sz w:val="24"/>
        </w:rPr>
        <w:t>”，其中提供各项服务来解决个人数字遗产的处理问题</w:t>
      </w:r>
      <w:r>
        <w:rPr>
          <w:rFonts w:hint="eastAsia"/>
          <w:sz w:val="24"/>
          <w:lang w:eastAsia="zh-CN"/>
        </w:rPr>
        <w:t>。</w:t>
      </w: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r>
        <w:rPr>
          <w:rFonts w:hint="eastAsia" w:ascii="宋体" w:hAnsi="宋体" w:eastAsia="宋体" w:cs="宋体"/>
          <w:sz w:val="24"/>
        </w:rPr>
        <w:t>小台：不错，看来你最近有补功课啊。我</w:t>
      </w:r>
      <w:r>
        <w:rPr>
          <w:rFonts w:hint="eastAsia" w:ascii="宋体" w:hAnsi="宋体" w:eastAsia="宋体" w:cs="宋体"/>
          <w:sz w:val="24"/>
          <w:lang w:val="en-US" w:eastAsia="zh-CN"/>
        </w:rPr>
        <w:t>也发现</w:t>
      </w:r>
      <w:r>
        <w:rPr>
          <w:rFonts w:hint="eastAsia" w:ascii="宋体" w:hAnsi="宋体" w:eastAsia="宋体" w:cs="宋体"/>
          <w:sz w:val="24"/>
        </w:rPr>
        <w:t>了一个介绍国外数字遗产保护项目的表格，让我们一起来看看吧：</w:t>
      </w:r>
      <w:r>
        <w:rPr>
          <w:rFonts w:ascii="宋体" w:hAnsi="宋体" w:eastAsia="宋体" w:cs="宋体"/>
          <w:sz w:val="24"/>
        </w:rPr>
        <w:t>【以下表格仅做展示】</w:t>
      </w:r>
    </w:p>
    <w:tbl>
      <w:tblPr>
        <w:tblStyle w:val="8"/>
        <w:tblW w:w="9658"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9"/>
        <w:gridCol w:w="893"/>
        <w:gridCol w:w="1829"/>
        <w:gridCol w:w="2337"/>
        <w:gridCol w:w="936"/>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59" w:type="dxa"/>
            <w:tcBorders>
              <w:top w:val="single" w:color="auto" w:sz="12" w:space="0"/>
              <w:bottom w:val="single" w:color="auto" w:sz="6" w:space="0"/>
            </w:tcBorders>
          </w:tcPr>
          <w:p>
            <w:pPr>
              <w:spacing w:before="156" w:after="156"/>
              <w:jc w:val="left"/>
            </w:pPr>
            <w:r>
              <w:rPr>
                <w:rFonts w:hint="eastAsia"/>
              </w:rPr>
              <w:t>项目</w:t>
            </w:r>
          </w:p>
        </w:tc>
        <w:tc>
          <w:tcPr>
            <w:tcW w:w="893" w:type="dxa"/>
            <w:tcBorders>
              <w:top w:val="single" w:color="auto" w:sz="12" w:space="0"/>
              <w:bottom w:val="single" w:color="auto" w:sz="6" w:space="0"/>
            </w:tcBorders>
          </w:tcPr>
          <w:p>
            <w:pPr>
              <w:spacing w:before="156" w:after="156"/>
              <w:jc w:val="left"/>
            </w:pPr>
            <w:r>
              <w:rPr>
                <w:rFonts w:hint="eastAsia"/>
              </w:rPr>
              <w:t>发起时间</w:t>
            </w:r>
          </w:p>
        </w:tc>
        <w:tc>
          <w:tcPr>
            <w:tcW w:w="1829" w:type="dxa"/>
            <w:tcBorders>
              <w:top w:val="single" w:color="auto" w:sz="12" w:space="0"/>
              <w:bottom w:val="single" w:color="auto" w:sz="6" w:space="0"/>
            </w:tcBorders>
          </w:tcPr>
          <w:p>
            <w:pPr>
              <w:spacing w:before="156" w:after="156"/>
              <w:ind w:firstLine="630" w:firstLineChars="300"/>
              <w:jc w:val="left"/>
            </w:pPr>
            <w:r>
              <w:rPr>
                <w:rFonts w:hint="eastAsia"/>
              </w:rPr>
              <w:t>目的</w:t>
            </w:r>
          </w:p>
        </w:tc>
        <w:tc>
          <w:tcPr>
            <w:tcW w:w="2337" w:type="dxa"/>
            <w:tcBorders>
              <w:top w:val="single" w:color="auto" w:sz="12" w:space="0"/>
              <w:bottom w:val="single" w:color="auto" w:sz="6" w:space="0"/>
            </w:tcBorders>
          </w:tcPr>
          <w:p>
            <w:pPr>
              <w:spacing w:before="156" w:after="156"/>
              <w:ind w:firstLine="279" w:firstLineChars="133"/>
              <w:jc w:val="left"/>
            </w:pPr>
            <w:r>
              <w:rPr>
                <w:rFonts w:hint="eastAsia"/>
              </w:rPr>
              <w:t>内容</w:t>
            </w:r>
          </w:p>
        </w:tc>
        <w:tc>
          <w:tcPr>
            <w:tcW w:w="936" w:type="dxa"/>
            <w:tcBorders>
              <w:top w:val="single" w:color="auto" w:sz="12" w:space="0"/>
              <w:bottom w:val="single" w:color="auto" w:sz="6" w:space="0"/>
            </w:tcBorders>
          </w:tcPr>
          <w:p>
            <w:pPr>
              <w:spacing w:before="156" w:after="156"/>
              <w:jc w:val="left"/>
            </w:pPr>
            <w:r>
              <w:rPr>
                <w:rFonts w:hint="eastAsia"/>
              </w:rPr>
              <w:t>涉及领域</w:t>
            </w:r>
          </w:p>
        </w:tc>
        <w:tc>
          <w:tcPr>
            <w:tcW w:w="2204" w:type="dxa"/>
            <w:tcBorders>
              <w:top w:val="single" w:color="auto" w:sz="12" w:space="0"/>
              <w:bottom w:val="single" w:color="auto" w:sz="6" w:space="0"/>
            </w:tcBorders>
          </w:tcPr>
          <w:p>
            <w:pPr>
              <w:spacing w:before="156" w:after="156"/>
              <w:ind w:firstLine="279" w:firstLineChars="133"/>
              <w:jc w:val="left"/>
            </w:pPr>
            <w:r>
              <w:rPr>
                <w:rFonts w:hint="eastAsia"/>
              </w:rPr>
              <w:t>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4" w:hRule="atLeast"/>
        </w:trPr>
        <w:tc>
          <w:tcPr>
            <w:tcW w:w="1459" w:type="dxa"/>
            <w:tcBorders>
              <w:top w:val="single" w:color="auto" w:sz="6" w:space="0"/>
              <w:bottom w:val="single" w:color="auto" w:sz="6" w:space="0"/>
            </w:tcBorders>
          </w:tcPr>
          <w:p>
            <w:pPr>
              <w:spacing w:before="156" w:after="156"/>
              <w:jc w:val="left"/>
            </w:pPr>
            <w:r>
              <w:rPr>
                <w:rFonts w:hint="eastAsia"/>
                <w:b/>
                <w:bCs/>
                <w:sz w:val="20"/>
              </w:rPr>
              <w:t>澳大利亚网络档案馆（PANDORA）</w:t>
            </w:r>
          </w:p>
        </w:tc>
        <w:tc>
          <w:tcPr>
            <w:tcW w:w="893"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1996年</w:t>
            </w:r>
          </w:p>
        </w:tc>
        <w:tc>
          <w:tcPr>
            <w:tcW w:w="1829"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为确保数字信息的安全提供一个有助于将来长期存取和访问的管理办法。</w:t>
            </w:r>
          </w:p>
          <w:p>
            <w:pPr>
              <w:spacing w:before="156" w:after="156"/>
              <w:jc w:val="left"/>
              <w:rPr>
                <w:rFonts w:ascii="宋体" w:hAnsi="宋体" w:eastAsia="宋体" w:cs="宋体"/>
                <w:sz w:val="18"/>
                <w:szCs w:val="18"/>
                <w:lang w:bidi="ar"/>
              </w:rPr>
            </w:pPr>
          </w:p>
        </w:tc>
        <w:tc>
          <w:tcPr>
            <w:tcW w:w="2337"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长期保存和访问澳大利亚的重要在线出版物，并提供查阅、检索等服务。</w:t>
            </w:r>
          </w:p>
          <w:p>
            <w:pPr>
              <w:spacing w:before="156" w:after="156"/>
              <w:jc w:val="left"/>
              <w:rPr>
                <w:rFonts w:ascii="宋体" w:hAnsi="宋体" w:eastAsia="宋体" w:cs="宋体"/>
                <w:sz w:val="18"/>
                <w:szCs w:val="18"/>
                <w:lang w:bidi="ar"/>
              </w:rPr>
            </w:pPr>
          </w:p>
        </w:tc>
        <w:tc>
          <w:tcPr>
            <w:tcW w:w="936"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澳大利亚部分数字资源保存。</w:t>
            </w:r>
          </w:p>
        </w:tc>
        <w:tc>
          <w:tcPr>
            <w:tcW w:w="2204"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 xml:space="preserve"> 1.精选处澳大利亚在线出版物的世界级档案；2.收集和提供对档案中项目的长期访问的政策、程序和选择指南；3.一个数字存档系统（PANDAS）;4.用于持久命名存档中所有对象的方案以及对它们的解析服务；5.制定政策和进行在线出版物保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459" w:type="dxa"/>
            <w:tcBorders>
              <w:top w:val="single" w:color="auto" w:sz="6" w:space="0"/>
              <w:bottom w:val="single" w:color="auto" w:sz="6" w:space="0"/>
            </w:tcBorders>
          </w:tcPr>
          <w:p>
            <w:pPr>
              <w:spacing w:before="156" w:after="156"/>
              <w:jc w:val="left"/>
              <w:rPr>
                <w:b/>
                <w:bCs/>
              </w:rPr>
            </w:pPr>
            <w:r>
              <w:rPr>
                <w:b/>
                <w:bCs/>
                <w:sz w:val="20"/>
              </w:rPr>
              <w:t>美国国会图书馆宣传运动</w:t>
            </w:r>
          </w:p>
        </w:tc>
        <w:tc>
          <w:tcPr>
            <w:tcW w:w="893" w:type="dxa"/>
            <w:tcBorders>
              <w:top w:val="single" w:color="auto" w:sz="6" w:space="0"/>
              <w:bottom w:val="single" w:color="auto" w:sz="6" w:space="0"/>
            </w:tcBorders>
          </w:tcPr>
          <w:p>
            <w:pPr>
              <w:spacing w:before="156" w:after="156"/>
              <w:jc w:val="left"/>
              <w:rPr>
                <w:sz w:val="18"/>
                <w:szCs w:val="21"/>
              </w:rPr>
            </w:pPr>
            <w:r>
              <w:rPr>
                <w:sz w:val="18"/>
                <w:szCs w:val="21"/>
              </w:rPr>
              <w:t>2010年起</w:t>
            </w:r>
          </w:p>
        </w:tc>
        <w:tc>
          <w:tcPr>
            <w:tcW w:w="1829" w:type="dxa"/>
            <w:tcBorders>
              <w:top w:val="single" w:color="auto" w:sz="6" w:space="0"/>
              <w:bottom w:val="single" w:color="auto" w:sz="6" w:space="0"/>
            </w:tcBorders>
          </w:tcPr>
          <w:p>
            <w:pPr>
              <w:spacing w:before="156" w:after="156"/>
              <w:jc w:val="left"/>
              <w:rPr>
                <w:rFonts w:ascii="宋体" w:hAnsi="宋体" w:eastAsia="宋体" w:cs="宋体"/>
                <w:szCs w:val="21"/>
                <w:lang w:bidi="ar"/>
              </w:rPr>
            </w:pPr>
            <w:r>
              <w:rPr>
                <w:rFonts w:hint="eastAsia" w:ascii="宋体" w:hAnsi="宋体" w:eastAsia="宋体" w:cs="宋体"/>
                <w:sz w:val="18"/>
                <w:szCs w:val="18"/>
                <w:lang w:bidi="ar"/>
              </w:rPr>
              <w:t>使个人对数字存档的知识加深了解，加大重视力度。</w:t>
            </w:r>
          </w:p>
        </w:tc>
        <w:tc>
          <w:tcPr>
            <w:tcW w:w="2337"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设立“数字保存”主页，举办个人存档活动，与推特签订推文收藏协议。</w:t>
            </w:r>
          </w:p>
        </w:tc>
        <w:tc>
          <w:tcPr>
            <w:tcW w:w="936" w:type="dxa"/>
            <w:tcBorders>
              <w:top w:val="single" w:color="auto" w:sz="6" w:space="0"/>
              <w:bottom w:val="single" w:color="auto" w:sz="6" w:space="0"/>
            </w:tcBorders>
          </w:tcPr>
          <w:p>
            <w:pPr>
              <w:spacing w:before="156" w:after="156"/>
              <w:jc w:val="left"/>
              <w:rPr>
                <w:sz w:val="18"/>
                <w:szCs w:val="21"/>
              </w:rPr>
            </w:pPr>
            <w:r>
              <w:rPr>
                <w:rFonts w:hint="eastAsia"/>
                <w:sz w:val="18"/>
                <w:szCs w:val="21"/>
              </w:rPr>
              <w:t>个人数字存档。</w:t>
            </w:r>
          </w:p>
        </w:tc>
        <w:tc>
          <w:tcPr>
            <w:tcW w:w="2204" w:type="dxa"/>
            <w:tcBorders>
              <w:top w:val="single" w:color="auto" w:sz="6" w:space="0"/>
              <w:bottom w:val="single" w:color="auto" w:sz="6" w:space="0"/>
            </w:tcBorders>
          </w:tcPr>
          <w:p>
            <w:pPr>
              <w:spacing w:before="156" w:after="156"/>
              <w:jc w:val="left"/>
              <w:rPr>
                <w:sz w:val="18"/>
                <w:szCs w:val="21"/>
              </w:rPr>
            </w:pPr>
            <w:r>
              <w:rPr>
                <w:sz w:val="18"/>
                <w:szCs w:val="21"/>
              </w:rPr>
              <w:t>使更多人意识到了存档的重要性和正确方法。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9" w:type="dxa"/>
            <w:tcBorders>
              <w:top w:val="single" w:color="auto" w:sz="6" w:space="0"/>
              <w:bottom w:val="single" w:color="auto" w:sz="6" w:space="0"/>
            </w:tcBorders>
          </w:tcPr>
          <w:p>
            <w:pPr>
              <w:spacing w:before="156" w:after="156"/>
              <w:jc w:val="left"/>
              <w:rPr>
                <w:b/>
                <w:bCs/>
              </w:rPr>
            </w:pPr>
            <w:r>
              <w:rPr>
                <w:b/>
                <w:bCs/>
                <w:sz w:val="20"/>
              </w:rPr>
              <w:t>Digital Beyond博客</w:t>
            </w:r>
          </w:p>
        </w:tc>
        <w:tc>
          <w:tcPr>
            <w:tcW w:w="893" w:type="dxa"/>
            <w:tcBorders>
              <w:top w:val="single" w:color="auto" w:sz="6" w:space="0"/>
              <w:bottom w:val="single" w:color="auto" w:sz="6" w:space="0"/>
            </w:tcBorders>
          </w:tcPr>
          <w:p>
            <w:pPr>
              <w:spacing w:before="156" w:after="156"/>
              <w:jc w:val="left"/>
              <w:rPr>
                <w:sz w:val="18"/>
                <w:szCs w:val="21"/>
              </w:rPr>
            </w:pPr>
            <w:r>
              <w:rPr>
                <w:sz w:val="18"/>
                <w:szCs w:val="21"/>
              </w:rPr>
              <w:t>2009年</w:t>
            </w:r>
          </w:p>
        </w:tc>
        <w:tc>
          <w:tcPr>
            <w:tcW w:w="1829" w:type="dxa"/>
            <w:tcBorders>
              <w:top w:val="single" w:color="auto" w:sz="6" w:space="0"/>
              <w:bottom w:val="single" w:color="auto" w:sz="6" w:space="0"/>
            </w:tcBorders>
          </w:tcPr>
          <w:p>
            <w:pPr>
              <w:spacing w:before="156" w:after="156"/>
              <w:jc w:val="left"/>
              <w:rPr>
                <w:rFonts w:ascii="宋体" w:hAnsi="宋体" w:eastAsia="宋体" w:cs="宋体"/>
                <w:szCs w:val="21"/>
                <w:lang w:bidi="ar"/>
              </w:rPr>
            </w:pPr>
            <w:r>
              <w:rPr>
                <w:rFonts w:hint="eastAsia" w:ascii="宋体" w:hAnsi="宋体" w:eastAsia="宋体" w:cs="宋体"/>
                <w:sz w:val="18"/>
                <w:szCs w:val="18"/>
                <w:lang w:bidi="ar"/>
              </w:rPr>
              <w:t>帮助人们更多地了解其数字遗产相关信息和服务。</w:t>
            </w:r>
          </w:p>
        </w:tc>
        <w:tc>
          <w:tcPr>
            <w:tcW w:w="2337" w:type="dxa"/>
            <w:tcBorders>
              <w:top w:val="single" w:color="auto" w:sz="6" w:space="0"/>
              <w:bottom w:val="single" w:color="auto" w:sz="6" w:space="0"/>
            </w:tcBorders>
          </w:tcPr>
          <w:p>
            <w:pPr>
              <w:spacing w:before="156" w:after="156"/>
              <w:jc w:val="left"/>
              <w:rPr>
                <w:rFonts w:ascii="宋体" w:hAnsi="宋体" w:eastAsia="宋体" w:cs="宋体"/>
                <w:szCs w:val="21"/>
                <w:lang w:bidi="ar"/>
              </w:rPr>
            </w:pPr>
            <w:r>
              <w:rPr>
                <w:rFonts w:hint="eastAsia" w:ascii="宋体" w:hAnsi="宋体" w:eastAsia="宋体" w:cs="宋体"/>
                <w:sz w:val="18"/>
                <w:szCs w:val="18"/>
                <w:lang w:bidi="ar"/>
              </w:rPr>
              <w:t>提供数字遗产处理的各种服务软件或网站，以及法律信息支持。</w:t>
            </w:r>
          </w:p>
        </w:tc>
        <w:tc>
          <w:tcPr>
            <w:tcW w:w="936" w:type="dxa"/>
            <w:tcBorders>
              <w:top w:val="single" w:color="auto" w:sz="6" w:space="0"/>
              <w:bottom w:val="single" w:color="auto" w:sz="6" w:space="0"/>
            </w:tcBorders>
          </w:tcPr>
          <w:p>
            <w:pPr>
              <w:spacing w:before="156" w:after="156"/>
              <w:jc w:val="left"/>
              <w:rPr>
                <w:sz w:val="18"/>
                <w:szCs w:val="21"/>
              </w:rPr>
            </w:pPr>
            <w:r>
              <w:rPr>
                <w:rFonts w:hint="eastAsia"/>
                <w:sz w:val="18"/>
                <w:szCs w:val="21"/>
              </w:rPr>
              <w:t>数字遗产处理。</w:t>
            </w:r>
          </w:p>
        </w:tc>
        <w:tc>
          <w:tcPr>
            <w:tcW w:w="2204" w:type="dxa"/>
            <w:tcBorders>
              <w:top w:val="single" w:color="auto" w:sz="6" w:space="0"/>
              <w:bottom w:val="single" w:color="auto" w:sz="6" w:space="0"/>
            </w:tcBorders>
          </w:tcPr>
          <w:p>
            <w:pPr>
              <w:spacing w:before="156" w:after="156"/>
              <w:jc w:val="left"/>
              <w:rPr>
                <w:sz w:val="18"/>
                <w:szCs w:val="21"/>
              </w:rPr>
            </w:pPr>
            <w:r>
              <w:rPr>
                <w:sz w:val="18"/>
                <w:szCs w:val="21"/>
              </w:rPr>
              <w:t>成长为数字来世信息的首选来源</w:t>
            </w:r>
            <w:r>
              <w:rPr>
                <w:rFonts w:hint="eastAsia"/>
                <w:sz w:val="18"/>
                <w:szCs w:val="21"/>
              </w:rPr>
              <w:t>，</w:t>
            </w:r>
            <w:r>
              <w:rPr>
                <w:sz w:val="18"/>
                <w:szCs w:val="21"/>
              </w:rPr>
              <w:t>保持了Google在“数字来世”方面的最高排名</w:t>
            </w:r>
            <w:r>
              <w:rPr>
                <w:rFonts w:hint="eastAsia"/>
                <w:sz w:val="18"/>
                <w:szCs w:val="21"/>
              </w:rPr>
              <w:t>。</w:t>
            </w:r>
            <w:r>
              <w:rPr>
                <w:sz w:val="18"/>
                <w:szCs w:val="21"/>
              </w:rPr>
              <w:t>其功能是互联网上最全面的数字来世服务列表。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9" w:type="dxa"/>
            <w:tcBorders>
              <w:top w:val="single" w:color="auto" w:sz="6" w:space="0"/>
              <w:bottom w:val="single" w:color="auto" w:sz="6" w:space="0"/>
            </w:tcBorders>
          </w:tcPr>
          <w:p>
            <w:pPr>
              <w:spacing w:before="156" w:after="156"/>
              <w:jc w:val="left"/>
              <w:rPr>
                <w:b/>
                <w:bCs/>
              </w:rPr>
            </w:pPr>
            <w:r>
              <w:rPr>
                <w:b/>
                <w:bCs/>
                <w:sz w:val="20"/>
              </w:rPr>
              <w:t>MyLife-Bites项目</w:t>
            </w:r>
          </w:p>
        </w:tc>
        <w:tc>
          <w:tcPr>
            <w:tcW w:w="893" w:type="dxa"/>
            <w:tcBorders>
              <w:top w:val="single" w:color="auto" w:sz="6" w:space="0"/>
              <w:bottom w:val="single" w:color="auto" w:sz="6" w:space="0"/>
            </w:tcBorders>
          </w:tcPr>
          <w:p>
            <w:pPr>
              <w:spacing w:before="156" w:after="156"/>
              <w:jc w:val="left"/>
              <w:rPr>
                <w:sz w:val="18"/>
                <w:szCs w:val="21"/>
              </w:rPr>
            </w:pPr>
            <w:r>
              <w:rPr>
                <w:sz w:val="18"/>
                <w:szCs w:val="21"/>
              </w:rPr>
              <w:t>2001年11月2日</w:t>
            </w:r>
          </w:p>
        </w:tc>
        <w:tc>
          <w:tcPr>
            <w:tcW w:w="1829"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探索使用SQL存储在PC中发现的所有个人信息，并加以利用。</w:t>
            </w:r>
          </w:p>
        </w:tc>
        <w:tc>
          <w:tcPr>
            <w:tcW w:w="2337"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包含两个部分，分别是生命周期存储实验和软件研究工作。</w:t>
            </w:r>
          </w:p>
        </w:tc>
        <w:tc>
          <w:tcPr>
            <w:tcW w:w="936" w:type="dxa"/>
            <w:tcBorders>
              <w:top w:val="single" w:color="auto" w:sz="6" w:space="0"/>
              <w:bottom w:val="single" w:color="auto" w:sz="6" w:space="0"/>
            </w:tcBorders>
          </w:tcPr>
          <w:p>
            <w:pPr>
              <w:spacing w:before="156" w:after="156"/>
              <w:jc w:val="left"/>
              <w:rPr>
                <w:sz w:val="18"/>
                <w:szCs w:val="21"/>
              </w:rPr>
            </w:pPr>
            <w:r>
              <w:rPr>
                <w:rFonts w:hint="eastAsia"/>
                <w:sz w:val="18"/>
                <w:szCs w:val="21"/>
              </w:rPr>
              <w:t>个人信息保存和利用。</w:t>
            </w:r>
          </w:p>
        </w:tc>
        <w:tc>
          <w:tcPr>
            <w:tcW w:w="2204" w:type="dxa"/>
            <w:tcBorders>
              <w:top w:val="single" w:color="auto" w:sz="6" w:space="0"/>
              <w:bottom w:val="single" w:color="auto" w:sz="6" w:space="0"/>
            </w:tcBorders>
          </w:tcPr>
          <w:p>
            <w:pPr>
              <w:spacing w:before="156" w:after="156"/>
              <w:jc w:val="left"/>
              <w:rPr>
                <w:sz w:val="18"/>
                <w:szCs w:val="21"/>
              </w:rPr>
            </w:pPr>
            <w:r>
              <w:rPr>
                <w:rFonts w:hint="eastAsia"/>
                <w:sz w:val="18"/>
                <w:szCs w:val="21"/>
              </w:rPr>
              <w:t>1、</w:t>
            </w:r>
            <w:r>
              <w:rPr>
                <w:sz w:val="18"/>
                <w:szCs w:val="21"/>
              </w:rPr>
              <w:t>开发了</w:t>
            </w:r>
            <w:r>
              <w:rPr>
                <w:rFonts w:hint="eastAsia"/>
                <w:sz w:val="18"/>
                <w:szCs w:val="21"/>
              </w:rPr>
              <w:t>相关</w:t>
            </w:r>
            <w:r>
              <w:rPr>
                <w:sz w:val="18"/>
                <w:szCs w:val="21"/>
              </w:rPr>
              <w:t>软件。</w:t>
            </w:r>
          </w:p>
          <w:p>
            <w:pPr>
              <w:spacing w:before="156" w:after="156"/>
              <w:jc w:val="left"/>
              <w:rPr>
                <w:sz w:val="18"/>
                <w:szCs w:val="21"/>
              </w:rPr>
            </w:pPr>
            <w:r>
              <w:rPr>
                <w:rFonts w:hint="eastAsia"/>
                <w:sz w:val="18"/>
                <w:szCs w:val="21"/>
              </w:rPr>
              <w:t>2、</w:t>
            </w:r>
            <w:r>
              <w:rPr>
                <w:sz w:val="18"/>
                <w:szCs w:val="21"/>
              </w:rPr>
              <w:t>整个微软研究团队领导2005年数字记忆（Memex）RFP，为14所大学提供支持</w:t>
            </w:r>
            <w:r>
              <w:rPr>
                <w:rFonts w:hint="eastAsia"/>
                <w:sz w:val="18"/>
                <w:szCs w:val="21"/>
              </w:rPr>
              <w:t>。</w:t>
            </w:r>
          </w:p>
          <w:p>
            <w:pPr>
              <w:spacing w:before="156" w:after="156"/>
              <w:jc w:val="left"/>
              <w:rPr>
                <w:sz w:val="18"/>
                <w:szCs w:val="21"/>
              </w:rPr>
            </w:pPr>
            <w:r>
              <w:rPr>
                <w:rFonts w:hint="eastAsia"/>
                <w:sz w:val="18"/>
                <w:szCs w:val="21"/>
              </w:rPr>
              <w:t>3、</w:t>
            </w:r>
            <w:r>
              <w:rPr>
                <w:sz w:val="18"/>
                <w:szCs w:val="21"/>
              </w:rPr>
              <w:t>在2004年至2006年建立了ACM CARPE研讨会。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59" w:type="dxa"/>
            <w:tcBorders>
              <w:top w:val="single" w:color="auto" w:sz="6" w:space="0"/>
              <w:bottom w:val="single" w:color="auto" w:sz="6" w:space="0"/>
            </w:tcBorders>
          </w:tcPr>
          <w:p>
            <w:pPr>
              <w:spacing w:before="156" w:after="156"/>
              <w:jc w:val="left"/>
            </w:pPr>
            <w:r>
              <w:rPr>
                <w:rFonts w:hint="eastAsia"/>
                <w:b/>
                <w:bCs/>
                <w:sz w:val="20"/>
              </w:rPr>
              <w:t>法国国家图书馆资源归档项目</w:t>
            </w:r>
          </w:p>
        </w:tc>
        <w:tc>
          <w:tcPr>
            <w:tcW w:w="893" w:type="dxa"/>
            <w:tcBorders>
              <w:top w:val="single" w:color="auto" w:sz="6" w:space="0"/>
              <w:bottom w:val="single" w:color="auto" w:sz="6" w:space="0"/>
            </w:tcBorders>
          </w:tcPr>
          <w:p>
            <w:pPr>
              <w:spacing w:before="156" w:after="156"/>
              <w:jc w:val="left"/>
            </w:pPr>
            <w:r>
              <w:rPr>
                <w:rFonts w:hint="eastAsia" w:ascii="宋体" w:hAnsi="宋体" w:eastAsia="宋体" w:cs="宋体"/>
                <w:sz w:val="18"/>
                <w:szCs w:val="18"/>
                <w:lang w:bidi="ar"/>
              </w:rPr>
              <w:t>90年代中后期</w:t>
            </w:r>
          </w:p>
        </w:tc>
        <w:tc>
          <w:tcPr>
            <w:tcW w:w="1829" w:type="dxa"/>
            <w:tcBorders>
              <w:top w:val="single" w:color="auto" w:sz="6" w:space="0"/>
              <w:bottom w:val="single" w:color="auto" w:sz="6" w:space="0"/>
            </w:tcBorders>
          </w:tcPr>
          <w:p>
            <w:pPr>
              <w:spacing w:before="156" w:after="156"/>
              <w:jc w:val="left"/>
            </w:pPr>
            <w:r>
              <w:rPr>
                <w:rFonts w:hint="eastAsia" w:ascii="宋体" w:hAnsi="宋体" w:eastAsia="宋体" w:cs="宋体"/>
                <w:sz w:val="18"/>
                <w:szCs w:val="18"/>
                <w:lang w:bidi="ar"/>
              </w:rPr>
              <w:t>为了长久保存有价值的数字资源。</w:t>
            </w:r>
          </w:p>
        </w:tc>
        <w:tc>
          <w:tcPr>
            <w:tcW w:w="2337" w:type="dxa"/>
            <w:tcBorders>
              <w:top w:val="single" w:color="auto" w:sz="6" w:space="0"/>
              <w:bottom w:val="single" w:color="auto" w:sz="6" w:space="0"/>
            </w:tcBorders>
          </w:tcPr>
          <w:p>
            <w:pPr>
              <w:spacing w:before="156" w:after="156"/>
              <w:jc w:val="left"/>
            </w:pPr>
            <w:r>
              <w:rPr>
                <w:rFonts w:hint="eastAsia" w:ascii="宋体" w:hAnsi="宋体" w:eastAsia="宋体" w:cs="宋体"/>
                <w:sz w:val="18"/>
                <w:szCs w:val="18"/>
                <w:lang w:bidi="ar"/>
              </w:rPr>
              <w:t>为机器人编程,使有效地对具有研究价值的资源进行归档。</w:t>
            </w:r>
          </w:p>
        </w:tc>
        <w:tc>
          <w:tcPr>
            <w:tcW w:w="936" w:type="dxa"/>
            <w:tcBorders>
              <w:top w:val="single" w:color="auto" w:sz="6" w:space="0"/>
              <w:bottom w:val="single" w:color="auto" w:sz="6" w:space="0"/>
            </w:tcBorders>
          </w:tcPr>
          <w:p>
            <w:pPr>
              <w:spacing w:before="156" w:after="156"/>
              <w:jc w:val="left"/>
            </w:pPr>
            <w:r>
              <w:rPr>
                <w:rFonts w:hint="eastAsia" w:ascii="宋体" w:hAnsi="宋体" w:eastAsia="宋体" w:cs="宋体"/>
                <w:sz w:val="18"/>
                <w:szCs w:val="18"/>
                <w:lang w:bidi="ar"/>
              </w:rPr>
              <w:t>归档有价值的数字资源。</w:t>
            </w:r>
          </w:p>
        </w:tc>
        <w:tc>
          <w:tcPr>
            <w:tcW w:w="2204" w:type="dxa"/>
            <w:tcBorders>
              <w:top w:val="single" w:color="auto" w:sz="6" w:space="0"/>
              <w:bottom w:val="single" w:color="auto" w:sz="6" w:space="0"/>
            </w:tcBorders>
          </w:tcPr>
          <w:p>
            <w:pPr>
              <w:pStyle w:val="12"/>
              <w:spacing w:before="156" w:after="156"/>
              <w:ind w:firstLine="0"/>
              <w:jc w:val="left"/>
              <w:rPr>
                <w:rFonts w:ascii="宋体" w:hAnsi="宋体" w:eastAsia="宋体" w:cs="宋体"/>
                <w:sz w:val="18"/>
                <w:szCs w:val="18"/>
                <w:lang w:bidi="ar"/>
              </w:rPr>
            </w:pPr>
            <w:r>
              <w:rPr>
                <w:rFonts w:hint="eastAsia" w:ascii="宋体" w:hAnsi="宋体" w:eastAsia="宋体" w:cs="宋体"/>
                <w:sz w:val="18"/>
                <w:szCs w:val="18"/>
                <w:lang w:bidi="ar"/>
              </w:rPr>
              <w:t>有选择性地对数字信息进行归档，保证保存下来的数字资源具有价值。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8" w:hRule="atLeast"/>
        </w:trPr>
        <w:tc>
          <w:tcPr>
            <w:tcW w:w="1459" w:type="dxa"/>
            <w:tcBorders>
              <w:top w:val="single" w:color="auto" w:sz="6" w:space="0"/>
              <w:bottom w:val="single" w:color="auto" w:sz="6" w:space="0"/>
            </w:tcBorders>
          </w:tcPr>
          <w:p>
            <w:pPr>
              <w:spacing w:before="156" w:after="156"/>
              <w:jc w:val="left"/>
            </w:pPr>
            <w:r>
              <w:rPr>
                <w:rFonts w:hint="eastAsia" w:ascii="Calibri" w:hAnsi="Calibri" w:eastAsia="宋体" w:cs="Times New Roman"/>
                <w:b/>
                <w:bCs/>
                <w:sz w:val="20"/>
                <w:lang w:bidi="ar"/>
              </w:rPr>
              <w:t>数字保护联盟</w:t>
            </w:r>
          </w:p>
        </w:tc>
        <w:tc>
          <w:tcPr>
            <w:tcW w:w="893"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2001年8月DPC正式成立。2002年7月组建成为一个公司。</w:t>
            </w:r>
          </w:p>
        </w:tc>
        <w:tc>
          <w:tcPr>
            <w:tcW w:w="1829" w:type="dxa"/>
            <w:tcBorders>
              <w:top w:val="single" w:color="auto" w:sz="6" w:space="0"/>
              <w:bottom w:val="single" w:color="auto" w:sz="6" w:space="0"/>
            </w:tcBorders>
          </w:tcPr>
          <w:p>
            <w:pPr>
              <w:spacing w:before="156" w:after="156"/>
              <w:jc w:val="left"/>
            </w:pPr>
            <w:r>
              <w:rPr>
                <w:rFonts w:hint="eastAsia" w:ascii="宋体" w:hAnsi="宋体" w:eastAsia="宋体" w:cs="宋体"/>
                <w:color w:val="000000"/>
                <w:sz w:val="18"/>
                <w:szCs w:val="18"/>
                <w:lang w:bidi="ar"/>
              </w:rPr>
              <w:t>人类的数字资源长期保存。为了</w:t>
            </w:r>
            <w:r>
              <w:rPr>
                <w:rFonts w:hint="eastAsia" w:ascii="宋体" w:hAnsi="宋体" w:eastAsia="宋体" w:cs="宋体"/>
                <w:color w:val="000000"/>
                <w:sz w:val="18"/>
                <w:szCs w:val="18"/>
                <w:shd w:val="clear" w:color="auto" w:fill="FFFFFF"/>
                <w:lang w:bidi="ar"/>
              </w:rPr>
              <w:t>使其会员能够长期有效地访问数字内容和服务，以及从数字资产中获得持久的价值。</w:t>
            </w:r>
          </w:p>
        </w:tc>
        <w:tc>
          <w:tcPr>
            <w:tcW w:w="2337"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rPr>
            </w:pPr>
            <w:r>
              <w:rPr>
                <w:rFonts w:hint="eastAsia" w:ascii="宋体" w:hAnsi="宋体" w:eastAsia="宋体" w:cs="宋体"/>
                <w:color w:val="000000"/>
                <w:sz w:val="18"/>
                <w:szCs w:val="18"/>
                <w:lang w:bidi="ar"/>
              </w:rPr>
              <w:t>1、创建DPC技术观察报告系列。</w:t>
            </w:r>
          </w:p>
          <w:p>
            <w:pPr>
              <w:spacing w:before="156" w:after="156"/>
              <w:jc w:val="left"/>
              <w:rPr>
                <w:rFonts w:ascii="宋体" w:hAnsi="宋体" w:eastAsia="宋体" w:cs="宋体"/>
                <w:color w:val="000000"/>
                <w:sz w:val="18"/>
                <w:szCs w:val="18"/>
              </w:rPr>
            </w:pPr>
            <w:r>
              <w:rPr>
                <w:rFonts w:hint="eastAsia" w:ascii="宋体" w:hAnsi="宋体" w:eastAsia="宋体" w:cs="宋体"/>
                <w:color w:val="000000"/>
                <w:sz w:val="18"/>
                <w:szCs w:val="18"/>
                <w:lang w:bidi="ar"/>
              </w:rPr>
              <w:t>2、维护和更新《数字保存手册》。</w:t>
            </w:r>
          </w:p>
          <w:p>
            <w:pPr>
              <w:spacing w:before="156" w:after="156"/>
              <w:jc w:val="left"/>
              <w:rPr>
                <w:rFonts w:ascii="宋体" w:hAnsi="宋体" w:eastAsia="宋体" w:cs="宋体"/>
                <w:color w:val="000000"/>
                <w:sz w:val="18"/>
                <w:szCs w:val="18"/>
              </w:rPr>
            </w:pPr>
            <w:r>
              <w:rPr>
                <w:rFonts w:hint="eastAsia" w:ascii="宋体" w:hAnsi="宋体" w:eastAsia="宋体" w:cs="宋体"/>
                <w:color w:val="000000"/>
                <w:sz w:val="18"/>
                <w:szCs w:val="18"/>
                <w:lang w:bidi="ar"/>
              </w:rPr>
              <w:t>3、开发测试DPC快速评估模型（RAM)。</w:t>
            </w:r>
          </w:p>
          <w:p>
            <w:pPr>
              <w:spacing w:before="156" w:after="156"/>
              <w:jc w:val="left"/>
            </w:pPr>
            <w:r>
              <w:rPr>
                <w:rFonts w:hint="eastAsia" w:ascii="宋体" w:hAnsi="宋体" w:eastAsia="宋体" w:cs="宋体"/>
                <w:color w:val="000000"/>
                <w:sz w:val="18"/>
                <w:szCs w:val="18"/>
                <w:lang w:bidi="ar"/>
              </w:rPr>
              <w:t>4、创建了DPC职业发展基金。</w:t>
            </w:r>
          </w:p>
        </w:tc>
        <w:tc>
          <w:tcPr>
            <w:tcW w:w="936" w:type="dxa"/>
            <w:tcBorders>
              <w:top w:val="single" w:color="auto" w:sz="6" w:space="0"/>
              <w:bottom w:val="single" w:color="auto" w:sz="6" w:space="0"/>
            </w:tcBorders>
          </w:tcPr>
          <w:p>
            <w:pPr>
              <w:spacing w:before="156" w:after="156"/>
              <w:jc w:val="left"/>
            </w:pPr>
            <w:r>
              <w:rPr>
                <w:rFonts w:hint="eastAsia" w:ascii="宋体" w:hAnsi="宋体" w:eastAsia="宋体" w:cs="宋体"/>
                <w:color w:val="000000"/>
                <w:sz w:val="18"/>
                <w:szCs w:val="18"/>
                <w:lang w:bidi="ar"/>
              </w:rPr>
              <w:t>数字资源的长期保存。</w:t>
            </w:r>
          </w:p>
        </w:tc>
        <w:tc>
          <w:tcPr>
            <w:tcW w:w="2204"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lang w:bidi="ar"/>
              </w:rPr>
              <w:t>1、提供了应对数字保存各种挑战的使用方法</w:t>
            </w:r>
          </w:p>
          <w:p>
            <w:pPr>
              <w:spacing w:before="156" w:after="156"/>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shd w:val="clear" w:color="auto" w:fill="FFFFFF"/>
                <w:lang w:bidi="ar"/>
              </w:rPr>
              <w:t>2、使各组织免费对其数字保存能力进行快速基准测试。</w:t>
            </w:r>
          </w:p>
          <w:p>
            <w:pPr>
              <w:spacing w:before="156" w:after="156"/>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lang w:bidi="ar"/>
              </w:rPr>
              <w:t>3、形成了</w:t>
            </w:r>
            <w:r>
              <w:rPr>
                <w:rFonts w:hint="eastAsia" w:ascii="宋体" w:hAnsi="宋体" w:eastAsia="宋体" w:cs="宋体"/>
                <w:color w:val="000000"/>
                <w:sz w:val="18"/>
                <w:szCs w:val="18"/>
                <w:shd w:val="clear" w:color="auto" w:fill="FFFFFF"/>
                <w:lang w:bidi="ar"/>
              </w:rPr>
              <w:t>一个充满活力且相互支持的数字保存社区。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3" w:hRule="atLeast"/>
        </w:trPr>
        <w:tc>
          <w:tcPr>
            <w:tcW w:w="1459" w:type="dxa"/>
            <w:tcBorders>
              <w:top w:val="single" w:color="auto" w:sz="6" w:space="0"/>
              <w:bottom w:val="single" w:color="auto" w:sz="6" w:space="0"/>
            </w:tcBorders>
          </w:tcPr>
          <w:p>
            <w:pPr>
              <w:spacing w:before="156" w:after="156"/>
              <w:jc w:val="left"/>
            </w:pPr>
            <w:r>
              <w:rPr>
                <w:rFonts w:hint="eastAsia" w:ascii="宋体" w:hAnsi="宋体" w:eastAsia="宋体" w:cs="宋体"/>
                <w:b/>
                <w:bCs/>
                <w:sz w:val="20"/>
                <w:szCs w:val="21"/>
                <w:lang w:bidi="ar"/>
              </w:rPr>
              <w:t>英国范式专案</w:t>
            </w:r>
          </w:p>
        </w:tc>
        <w:tc>
          <w:tcPr>
            <w:tcW w:w="893" w:type="dxa"/>
            <w:tcBorders>
              <w:top w:val="single" w:color="auto" w:sz="6" w:space="0"/>
              <w:bottom w:val="single" w:color="auto" w:sz="6" w:space="0"/>
            </w:tcBorders>
          </w:tcPr>
          <w:p>
            <w:pPr>
              <w:spacing w:before="156" w:after="156"/>
              <w:jc w:val="left"/>
            </w:pPr>
            <w:r>
              <w:rPr>
                <w:rFonts w:hint="eastAsia" w:ascii="宋体" w:hAnsi="宋体" w:eastAsia="宋体" w:cs="宋体"/>
                <w:color w:val="000000"/>
                <w:sz w:val="18"/>
                <w:szCs w:val="18"/>
                <w:shd w:val="clear" w:color="auto" w:fill="FFFFFF"/>
                <w:lang w:bidi="ar"/>
              </w:rPr>
              <w:t>2005年1月至2007年2月</w:t>
            </w:r>
          </w:p>
        </w:tc>
        <w:tc>
          <w:tcPr>
            <w:tcW w:w="1829" w:type="dxa"/>
            <w:tcBorders>
              <w:top w:val="single" w:color="auto" w:sz="6" w:space="0"/>
              <w:bottom w:val="single" w:color="auto" w:sz="6" w:space="0"/>
            </w:tcBorders>
          </w:tcPr>
          <w:p>
            <w:pPr>
              <w:spacing w:before="156" w:after="156"/>
              <w:jc w:val="left"/>
            </w:pPr>
            <w:r>
              <w:rPr>
                <w:rFonts w:hint="eastAsia" w:ascii="宋体" w:hAnsi="宋体" w:eastAsia="宋体" w:cs="宋体"/>
                <w:color w:val="000000"/>
                <w:sz w:val="18"/>
                <w:szCs w:val="18"/>
                <w:shd w:val="clear" w:color="auto" w:fill="FFFFFF"/>
                <w:lang w:bidi="ar"/>
              </w:rPr>
              <w:t>使用当今的政客及其个人档案作为测试平台，旨在解决长期保存个人数字档案所涉及的问题。后期适用于大众。</w:t>
            </w:r>
          </w:p>
        </w:tc>
        <w:tc>
          <w:tcPr>
            <w:tcW w:w="2337" w:type="dxa"/>
            <w:tcBorders>
              <w:top w:val="single" w:color="auto" w:sz="6" w:space="0"/>
              <w:bottom w:val="single" w:color="auto" w:sz="6" w:space="0"/>
            </w:tcBorders>
          </w:tcPr>
          <w:p>
            <w:pPr>
              <w:spacing w:before="156" w:after="156"/>
              <w:jc w:val="left"/>
            </w:pPr>
            <w:r>
              <w:rPr>
                <w:rFonts w:hint="eastAsia" w:ascii="宋体" w:hAnsi="宋体" w:eastAsia="宋体" w:cs="宋体"/>
                <w:color w:val="000000"/>
                <w:sz w:val="18"/>
                <w:szCs w:val="18"/>
                <w:shd w:val="clear" w:color="auto" w:fill="FFFFFF"/>
                <w:lang w:bidi="ar"/>
              </w:rPr>
              <w:t>创建</w:t>
            </w:r>
            <w:r>
              <w:fldChar w:fldCharType="begin"/>
            </w:r>
            <w:r>
              <w:instrText xml:space="preserve"> HYPERLINK "http://www.paradigm.ac.uk/projectdocs/index.html" </w:instrText>
            </w:r>
            <w:r>
              <w:fldChar w:fldCharType="separate"/>
            </w:r>
            <w:r>
              <w:rPr>
                <w:rStyle w:val="10"/>
                <w:rFonts w:hint="eastAsia" w:ascii="宋体" w:hAnsi="宋体" w:eastAsia="宋体" w:cs="宋体"/>
                <w:color w:val="000000"/>
                <w:sz w:val="18"/>
                <w:szCs w:val="18"/>
                <w:u w:val="none"/>
                <w:shd w:val="clear" w:color="auto" w:fill="FFFFFF"/>
                <w:lang w:bidi="ar"/>
              </w:rPr>
              <w:t>数字私人论文工作簿</w:t>
            </w:r>
            <w:r>
              <w:rPr>
                <w:rStyle w:val="10"/>
                <w:rFonts w:ascii="宋体" w:hAnsi="宋体" w:eastAsia="宋体" w:cs="宋体"/>
                <w:color w:val="000000"/>
                <w:sz w:val="18"/>
                <w:szCs w:val="18"/>
                <w:u w:val="none"/>
                <w:shd w:val="clear" w:color="auto" w:fill="FFFFFF"/>
                <w:lang w:bidi="ar"/>
              </w:rPr>
              <w:fldChar w:fldCharType="end"/>
            </w:r>
            <w:r>
              <w:rPr>
                <w:rFonts w:hint="eastAsia"/>
              </w:rPr>
              <w:t>。</w:t>
            </w:r>
            <w:r>
              <w:rPr>
                <w:rFonts w:hint="eastAsia" w:ascii="宋体" w:hAnsi="宋体" w:eastAsia="宋体" w:cs="宋体"/>
                <w:color w:val="000000"/>
                <w:sz w:val="18"/>
                <w:szCs w:val="18"/>
                <w:shd w:val="clear" w:color="auto" w:fill="FFFFFF"/>
                <w:lang w:bidi="ar"/>
              </w:rPr>
              <w:t>项目团队调查与保存数字对象相关的各种工具，模型（</w:t>
            </w:r>
            <w:r>
              <w:rPr>
                <w:rFonts w:hint="eastAsia" w:ascii="宋体" w:hAnsi="宋体" w:eastAsia="宋体" w:cs="宋体"/>
                <w:color w:val="555753"/>
                <w:sz w:val="18"/>
                <w:szCs w:val="18"/>
                <w:shd w:val="clear" w:color="auto" w:fill="FFFFFF"/>
                <w:lang w:bidi="ar"/>
              </w:rPr>
              <w:t>OAIS模型</w:t>
            </w:r>
            <w:r>
              <w:rPr>
                <w:rFonts w:hint="eastAsia" w:ascii="宋体" w:hAnsi="宋体" w:eastAsia="宋体" w:cs="宋体"/>
                <w:color w:val="000000"/>
                <w:sz w:val="18"/>
                <w:szCs w:val="18"/>
                <w:shd w:val="clear" w:color="auto" w:fill="FFFFFF"/>
                <w:lang w:bidi="ar"/>
              </w:rPr>
              <w:t>），软件,标准，元数据，策略和过程。</w:t>
            </w:r>
          </w:p>
        </w:tc>
        <w:tc>
          <w:tcPr>
            <w:tcW w:w="936" w:type="dxa"/>
            <w:tcBorders>
              <w:top w:val="single" w:color="auto" w:sz="6" w:space="0"/>
              <w:bottom w:val="single" w:color="auto" w:sz="6" w:space="0"/>
            </w:tcBorders>
          </w:tcPr>
          <w:p>
            <w:pPr>
              <w:spacing w:before="156" w:after="156"/>
              <w:jc w:val="left"/>
            </w:pPr>
            <w:r>
              <w:rPr>
                <w:rFonts w:hint="eastAsia" w:ascii="宋体" w:hAnsi="宋体" w:eastAsia="宋体" w:cs="宋体"/>
                <w:color w:val="000000"/>
                <w:sz w:val="18"/>
                <w:szCs w:val="18"/>
                <w:lang w:bidi="ar"/>
              </w:rPr>
              <w:t>数字私人文件、个人数字存档。</w:t>
            </w:r>
          </w:p>
        </w:tc>
        <w:tc>
          <w:tcPr>
            <w:tcW w:w="2204" w:type="dxa"/>
            <w:tcBorders>
              <w:top w:val="single" w:color="auto" w:sz="6" w:space="0"/>
              <w:bottom w:val="single" w:color="auto" w:sz="6" w:space="0"/>
            </w:tcBorders>
          </w:tcPr>
          <w:p>
            <w:pPr>
              <w:spacing w:before="156" w:after="156"/>
              <w:jc w:val="left"/>
            </w:pPr>
            <w:r>
              <w:rPr>
                <w:rFonts w:hint="eastAsia" w:ascii="宋体" w:hAnsi="宋体" w:eastAsia="宋体" w:cs="宋体"/>
                <w:color w:val="000000"/>
                <w:sz w:val="18"/>
                <w:szCs w:val="18"/>
                <w:shd w:val="clear" w:color="auto" w:fill="FFFFFF"/>
                <w:lang w:bidi="ar"/>
              </w:rPr>
              <w:t>加强地方机构进行数字保存的能力,以新档案馆藏的形式为20世纪政治史提供研究资源,获得2007年数字保护奖提名。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6" w:hRule="atLeast"/>
        </w:trPr>
        <w:tc>
          <w:tcPr>
            <w:tcW w:w="1459" w:type="dxa"/>
            <w:tcBorders>
              <w:top w:val="single" w:color="auto" w:sz="6" w:space="0"/>
              <w:bottom w:val="single" w:color="auto" w:sz="6" w:space="0"/>
            </w:tcBorders>
          </w:tcPr>
          <w:p>
            <w:pPr>
              <w:spacing w:before="156" w:after="156"/>
              <w:jc w:val="left"/>
              <w:rPr>
                <w:rFonts w:ascii="宋体" w:hAnsi="宋体" w:eastAsia="宋体" w:cs="宋体"/>
                <w:b/>
                <w:bCs/>
                <w:sz w:val="18"/>
                <w:szCs w:val="18"/>
                <w:lang w:bidi="ar"/>
              </w:rPr>
            </w:pPr>
            <w:r>
              <w:rPr>
                <w:rFonts w:hint="eastAsia" w:ascii="Calibri" w:hAnsi="Calibri" w:eastAsia="宋体" w:cs="Times New Roman"/>
                <w:b/>
                <w:sz w:val="20"/>
                <w:szCs w:val="20"/>
                <w:lang w:bidi="ar"/>
              </w:rPr>
              <w:t>德国</w:t>
            </w:r>
            <w:r>
              <w:rPr>
                <w:rFonts w:ascii="Calibri" w:hAnsi="Calibri" w:eastAsia="宋体" w:cs="Times New Roman"/>
                <w:b/>
                <w:sz w:val="20"/>
                <w:szCs w:val="20"/>
                <w:lang w:bidi="ar"/>
              </w:rPr>
              <w:t>NESTOR</w:t>
            </w:r>
            <w:r>
              <w:rPr>
                <w:rFonts w:hint="eastAsia" w:ascii="Calibri" w:hAnsi="Calibri" w:eastAsia="宋体" w:cs="Times New Roman"/>
                <w:b/>
                <w:sz w:val="20"/>
                <w:szCs w:val="20"/>
                <w:lang w:bidi="ar"/>
              </w:rPr>
              <w:t>项目</w:t>
            </w:r>
          </w:p>
        </w:tc>
        <w:tc>
          <w:tcPr>
            <w:tcW w:w="893"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shd w:val="clear" w:color="auto" w:fill="FFFFFF"/>
                <w:lang w:bidi="ar"/>
              </w:rPr>
            </w:pPr>
            <w:r>
              <w:rPr>
                <w:rFonts w:hint="eastAsia" w:ascii="宋体" w:hAnsi="宋体" w:eastAsia="宋体" w:cs="宋体"/>
                <w:sz w:val="18"/>
                <w:szCs w:val="18"/>
                <w:lang w:bidi="ar"/>
              </w:rPr>
              <w:t>2003年6月</w:t>
            </w:r>
          </w:p>
        </w:tc>
        <w:tc>
          <w:tcPr>
            <w:tcW w:w="1829"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shd w:val="clear" w:color="auto" w:fill="FFFFFF"/>
                <w:lang w:bidi="ar"/>
              </w:rPr>
            </w:pPr>
            <w:r>
              <w:rPr>
                <w:rFonts w:hint="eastAsia" w:ascii="宋体" w:hAnsi="宋体" w:eastAsia="宋体" w:cs="宋体"/>
                <w:sz w:val="18"/>
                <w:szCs w:val="18"/>
                <w:lang w:bidi="ar"/>
              </w:rPr>
              <w:t>旨在建立一个数字资源长期存档与有效利用的信息网络，确保德国数字遗产得到长期存档保存、有效保护与方便获取使用。</w:t>
            </w:r>
          </w:p>
        </w:tc>
        <w:tc>
          <w:tcPr>
            <w:tcW w:w="2337"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shd w:val="clear" w:color="auto" w:fill="FFFFFF"/>
                <w:lang w:bidi="ar"/>
              </w:rPr>
              <w:t>第一个阶段</w:t>
            </w:r>
          </w:p>
          <w:p>
            <w:pPr>
              <w:spacing w:before="156" w:after="156"/>
              <w:jc w:val="left"/>
              <w:rPr>
                <w:rFonts w:ascii="宋体" w:hAnsi="宋体" w:eastAsia="宋体" w:cs="宋体"/>
                <w:color w:val="000000"/>
                <w:sz w:val="18"/>
                <w:szCs w:val="18"/>
                <w:shd w:val="clear" w:color="auto" w:fill="FFFFFF"/>
                <w:lang w:bidi="ar"/>
              </w:rPr>
            </w:pPr>
          </w:p>
        </w:tc>
        <w:tc>
          <w:tcPr>
            <w:tcW w:w="936" w:type="dxa"/>
            <w:tcBorders>
              <w:top w:val="single" w:color="auto" w:sz="6" w:space="0"/>
              <w:bottom w:val="single" w:color="auto" w:sz="6" w:space="0"/>
            </w:tcBorders>
          </w:tcPr>
          <w:p>
            <w:pPr>
              <w:spacing w:before="156" w:after="156"/>
              <w:jc w:val="left"/>
              <w:rPr>
                <w:rFonts w:ascii="宋体" w:hAnsi="宋体" w:eastAsia="宋体" w:cs="宋体"/>
                <w:sz w:val="18"/>
                <w:szCs w:val="18"/>
              </w:rPr>
            </w:pPr>
            <w:r>
              <w:rPr>
                <w:rFonts w:hint="eastAsia" w:ascii="宋体" w:hAnsi="宋体" w:eastAsia="宋体" w:cs="宋体"/>
                <w:sz w:val="18"/>
                <w:szCs w:val="18"/>
                <w:lang w:bidi="ar"/>
              </w:rPr>
              <w:t>数字资源长期存档、信息网络。</w:t>
            </w:r>
          </w:p>
          <w:p>
            <w:pPr>
              <w:spacing w:before="156" w:after="156"/>
              <w:ind w:firstLine="360"/>
              <w:jc w:val="left"/>
              <w:rPr>
                <w:rFonts w:ascii="宋体" w:hAnsi="宋体" w:eastAsia="宋体" w:cs="宋体"/>
                <w:color w:val="000000"/>
                <w:sz w:val="18"/>
                <w:szCs w:val="18"/>
                <w:lang w:bidi="ar"/>
              </w:rPr>
            </w:pPr>
          </w:p>
        </w:tc>
        <w:tc>
          <w:tcPr>
            <w:tcW w:w="2204"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shd w:val="clear" w:color="auto" w:fill="FFFFFF"/>
                <w:lang w:bidi="ar"/>
              </w:rPr>
              <w:t>1、形成数字保存归档指南并传达给公众。</w:t>
            </w:r>
          </w:p>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2、收集关于数字长期保存的政策、法律、技术信息，建立一个信息网络。</w:t>
            </w:r>
          </w:p>
          <w:p>
            <w:pPr>
              <w:spacing w:before="156" w:after="156"/>
              <w:jc w:val="left"/>
              <w:rPr>
                <w:rFonts w:ascii="宋体" w:hAnsi="宋体" w:eastAsia="宋体" w:cs="宋体"/>
                <w:sz w:val="18"/>
                <w:szCs w:val="18"/>
                <w:lang w:bidi="ar"/>
              </w:rPr>
            </w:pPr>
          </w:p>
          <w:p>
            <w:pPr>
              <w:spacing w:before="156" w:after="156"/>
              <w:jc w:val="left"/>
              <w:rPr>
                <w:rFonts w:ascii="宋体" w:hAnsi="宋体" w:eastAsia="宋体" w:cs="宋体"/>
                <w:sz w:val="18"/>
                <w:szCs w:val="18"/>
                <w:lang w:bidi="ar"/>
              </w:rPr>
            </w:pPr>
          </w:p>
          <w:p>
            <w:pPr>
              <w:spacing w:before="156" w:after="156"/>
              <w:jc w:val="left"/>
              <w:rPr>
                <w:rFonts w:ascii="宋体" w:hAnsi="宋体" w:eastAsia="宋体" w:cs="宋体"/>
                <w:color w:val="000000"/>
                <w:sz w:val="18"/>
                <w:szCs w:val="18"/>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1459" w:type="dxa"/>
            <w:tcBorders>
              <w:top w:val="single" w:color="auto" w:sz="6" w:space="0"/>
              <w:bottom w:val="single" w:color="auto" w:sz="6" w:space="0"/>
            </w:tcBorders>
          </w:tcPr>
          <w:p>
            <w:pPr>
              <w:pStyle w:val="13"/>
              <w:widowControl w:val="0"/>
              <w:spacing w:before="156" w:after="156"/>
              <w:jc w:val="left"/>
              <w:rPr>
                <w:b/>
                <w:sz w:val="20"/>
              </w:rPr>
            </w:pPr>
            <w:r>
              <w:rPr>
                <w:rFonts w:ascii="宋体" w:hAnsi="宋体"/>
                <w:b/>
                <w:sz w:val="20"/>
              </w:rPr>
              <w:t>日本</w:t>
            </w:r>
            <w:r>
              <w:rPr>
                <w:b/>
                <w:sz w:val="20"/>
              </w:rPr>
              <w:t>WARP</w:t>
            </w:r>
            <w:r>
              <w:rPr>
                <w:rFonts w:ascii="宋体" w:hAnsi="宋体"/>
                <w:b/>
                <w:sz w:val="20"/>
              </w:rPr>
              <w:t>项目</w:t>
            </w:r>
          </w:p>
          <w:p>
            <w:pPr>
              <w:spacing w:before="156" w:after="156"/>
              <w:jc w:val="left"/>
              <w:rPr>
                <w:rFonts w:ascii="Calibri" w:hAnsi="Calibri" w:eastAsia="宋体" w:cs="Times New Roman"/>
                <w:bCs/>
                <w:sz w:val="18"/>
                <w:szCs w:val="18"/>
                <w:lang w:bidi="ar"/>
              </w:rPr>
            </w:pPr>
          </w:p>
        </w:tc>
        <w:tc>
          <w:tcPr>
            <w:tcW w:w="893"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2002年实验，2006年正式启动</w:t>
            </w:r>
          </w:p>
        </w:tc>
        <w:tc>
          <w:tcPr>
            <w:tcW w:w="1829" w:type="dxa"/>
            <w:tcBorders>
              <w:top w:val="single" w:color="auto" w:sz="6" w:space="0"/>
              <w:bottom w:val="single" w:color="auto" w:sz="6" w:space="0"/>
            </w:tcBorders>
          </w:tcPr>
          <w:p>
            <w:pPr>
              <w:spacing w:before="156" w:after="156"/>
              <w:jc w:val="left"/>
              <w:rPr>
                <w:rFonts w:ascii="宋体" w:hAnsi="宋体" w:eastAsia="宋体" w:cs="宋体"/>
                <w:sz w:val="18"/>
                <w:szCs w:val="18"/>
                <w:lang w:bidi="ar"/>
              </w:rPr>
            </w:pPr>
            <w:r>
              <w:rPr>
                <w:rFonts w:hint="eastAsia" w:ascii="宋体" w:hAnsi="宋体" w:eastAsia="宋体" w:cs="宋体"/>
                <w:sz w:val="18"/>
                <w:szCs w:val="18"/>
                <w:lang w:bidi="ar"/>
              </w:rPr>
              <w:t>为了收集网络档案，供访问者搜索。</w:t>
            </w:r>
          </w:p>
        </w:tc>
        <w:tc>
          <w:tcPr>
            <w:tcW w:w="2337" w:type="dxa"/>
            <w:tcBorders>
              <w:top w:val="single" w:color="auto" w:sz="6" w:space="0"/>
              <w:bottom w:val="single" w:color="auto" w:sz="6" w:space="0"/>
            </w:tcBorders>
          </w:tcPr>
          <w:p>
            <w:pPr>
              <w:pStyle w:val="12"/>
              <w:numPr>
                <w:ilvl w:val="0"/>
                <w:numId w:val="3"/>
              </w:numPr>
              <w:spacing w:before="156" w:after="156" w:line="300" w:lineRule="exact"/>
              <w:ind w:left="357" w:hanging="357"/>
              <w:jc w:val="left"/>
              <w:rPr>
                <w:rFonts w:ascii="宋体" w:hAnsi="宋体" w:eastAsia="宋体" w:cs="宋体"/>
                <w:sz w:val="18"/>
                <w:szCs w:val="18"/>
                <w:lang w:bidi="ar"/>
              </w:rPr>
            </w:pPr>
            <w:r>
              <w:rPr>
                <w:rFonts w:hint="eastAsia" w:ascii="宋体" w:hAnsi="宋体" w:eastAsia="宋体" w:cs="宋体"/>
                <w:sz w:val="18"/>
                <w:szCs w:val="18"/>
                <w:lang w:bidi="ar"/>
              </w:rPr>
              <w:t>收集公共机构网站的综合信息。在获得许可后选择性收集私人网站信息。</w:t>
            </w:r>
          </w:p>
          <w:p>
            <w:pPr>
              <w:pStyle w:val="12"/>
              <w:numPr>
                <w:ilvl w:val="0"/>
                <w:numId w:val="3"/>
              </w:numPr>
              <w:spacing w:before="156" w:after="156" w:line="300" w:lineRule="exact"/>
              <w:ind w:left="357" w:hanging="357"/>
              <w:jc w:val="left"/>
              <w:rPr>
                <w:rFonts w:ascii="宋体" w:hAnsi="宋体" w:eastAsia="宋体" w:cs="宋体"/>
                <w:sz w:val="18"/>
                <w:szCs w:val="18"/>
                <w:lang w:bidi="ar"/>
              </w:rPr>
            </w:pPr>
            <w:r>
              <w:rPr>
                <w:rFonts w:hint="eastAsia" w:ascii="宋体" w:hAnsi="宋体" w:eastAsia="宋体" w:cs="宋体"/>
                <w:sz w:val="18"/>
                <w:szCs w:val="18"/>
                <w:lang w:bidi="ar"/>
              </w:rPr>
              <w:t>每月根据特定主题介绍保存的网站。</w:t>
            </w:r>
          </w:p>
          <w:p>
            <w:pPr>
              <w:pStyle w:val="12"/>
              <w:numPr>
                <w:ilvl w:val="0"/>
                <w:numId w:val="3"/>
              </w:numPr>
              <w:spacing w:before="156" w:after="156" w:line="300" w:lineRule="exact"/>
              <w:ind w:left="357" w:hanging="357"/>
              <w:jc w:val="left"/>
              <w:rPr>
                <w:rFonts w:ascii="宋体" w:hAnsi="宋体" w:eastAsia="宋体" w:cs="宋体"/>
                <w:sz w:val="18"/>
                <w:szCs w:val="18"/>
                <w:lang w:bidi="ar"/>
              </w:rPr>
            </w:pPr>
            <w:r>
              <w:rPr>
                <w:rFonts w:hint="eastAsia" w:ascii="宋体" w:hAnsi="宋体" w:eastAsia="宋体" w:cs="宋体"/>
                <w:sz w:val="18"/>
                <w:szCs w:val="18"/>
                <w:lang w:bidi="ar"/>
              </w:rPr>
              <w:t>介绍独特的藏品，将一些遗址、遗产内容可视化。</w:t>
            </w:r>
          </w:p>
        </w:tc>
        <w:tc>
          <w:tcPr>
            <w:tcW w:w="936"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lang w:bidi="ar"/>
              </w:rPr>
            </w:pPr>
            <w:r>
              <w:rPr>
                <w:rFonts w:hint="eastAsia" w:ascii="宋体" w:hAnsi="宋体" w:eastAsia="宋体" w:cs="宋体"/>
                <w:sz w:val="18"/>
                <w:szCs w:val="18"/>
                <w:lang w:bidi="ar"/>
              </w:rPr>
              <w:t>Internet资料收集和长期保存。</w:t>
            </w:r>
          </w:p>
        </w:tc>
        <w:tc>
          <w:tcPr>
            <w:tcW w:w="2204" w:type="dxa"/>
            <w:tcBorders>
              <w:top w:val="single" w:color="auto" w:sz="6" w:space="0"/>
              <w:bottom w:val="single" w:color="auto" w:sz="6" w:space="0"/>
            </w:tcBorders>
          </w:tcPr>
          <w:p>
            <w:pPr>
              <w:spacing w:before="156" w:after="156"/>
              <w:jc w:val="left"/>
              <w:rPr>
                <w:rFonts w:ascii="宋体" w:hAnsi="宋体" w:eastAsia="宋体" w:cs="宋体"/>
                <w:color w:val="000000"/>
                <w:sz w:val="18"/>
                <w:szCs w:val="18"/>
                <w:shd w:val="clear" w:color="auto" w:fill="FFFFFF"/>
                <w:lang w:bidi="ar"/>
              </w:rPr>
            </w:pPr>
            <w:r>
              <w:rPr>
                <w:rFonts w:hint="eastAsia" w:ascii="宋体" w:hAnsi="宋体" w:eastAsia="宋体" w:cs="宋体"/>
                <w:sz w:val="18"/>
                <w:szCs w:val="18"/>
                <w:lang w:bidi="ar"/>
              </w:rPr>
              <w:t>该项目可以长时间存储大容量档案，迄今为止，已经收集了超过11000个标题，并且累计数据量已超过800TB（截止至2016年11月）。</w:t>
            </w:r>
            <w:r>
              <w:rPr>
                <w:rFonts w:hint="eastAsia" w:ascii="宋体" w:hAnsi="宋体" w:eastAsia="宋体" w:cs="宋体"/>
                <w:sz w:val="18"/>
                <w:szCs w:val="18"/>
                <w:lang w:bidi="ar"/>
              </w:rPr>
              <w:br w:type="textWrapping"/>
            </w:r>
          </w:p>
        </w:tc>
      </w:tr>
    </w:tbl>
    <w:p>
      <w:pPr>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小兰：哇，小台你也太厉害了！</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小台：</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先别急着夸</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还有呢，</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对于国外数字遗产保护主体及其关系，</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也还有一个表格总结</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p>
    <w:tbl>
      <w:tblPr>
        <w:tblStyle w:val="8"/>
        <w:tblpPr w:leftFromText="180" w:rightFromText="180" w:vertAnchor="page" w:horzAnchor="page" w:tblpX="1717" w:tblpY="12475"/>
        <w:tblOverlap w:val="never"/>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5"/>
        <w:gridCol w:w="2951"/>
        <w:gridCol w:w="3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075" w:type="dxa"/>
            <w:tcBorders>
              <w:top w:val="single" w:color="auto" w:sz="12" w:space="0"/>
              <w:bottom w:val="single" w:color="auto" w:sz="6" w:space="0"/>
            </w:tcBorders>
          </w:tcPr>
          <w:p>
            <w:pPr>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2951" w:type="dxa"/>
            <w:tcBorders>
              <w:top w:val="single" w:color="auto" w:sz="12" w:space="0"/>
              <w:bottom w:val="single" w:color="auto" w:sz="6" w:space="0"/>
            </w:tcBorders>
          </w:tcPr>
          <w:p>
            <w:pPr>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发起机构（人）</w:t>
            </w:r>
          </w:p>
        </w:tc>
        <w:tc>
          <w:tcPr>
            <w:tcW w:w="3724" w:type="dxa"/>
            <w:tcBorders>
              <w:top w:val="single" w:color="auto" w:sz="12" w:space="0"/>
              <w:bottom w:val="single" w:color="auto" w:sz="6" w:space="0"/>
            </w:tcBorders>
          </w:tcPr>
          <w:p>
            <w:pPr>
              <w:jc w:val="center"/>
              <w:rPr>
                <w:rFonts w:asciiTheme="minorEastAsia" w:hAnsiTheme="minorEastAsia" w:cstheme="minorEastAsia"/>
                <w:szCs w:val="21"/>
              </w:rPr>
            </w:pPr>
            <w:r>
              <w:rPr>
                <w:rFonts w:hint="eastAsia" w:asciiTheme="minorEastAsia" w:hAnsiTheme="minorEastAsia" w:cstheme="minorEastAsia"/>
                <w:szCs w:val="21"/>
              </w:rPr>
              <w:t>组织模式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5"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澳大利亚网络档案馆（PANDORA）</w:t>
            </w:r>
          </w:p>
        </w:tc>
        <w:tc>
          <w:tcPr>
            <w:tcW w:w="2951"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澳大利亚图书馆</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澳大利亚图书馆和其他负责收集和保存澳大利亚文献遗产的馆藏机构合作。</w:t>
            </w:r>
          </w:p>
          <w:p>
            <w:pPr>
              <w:rPr>
                <w:rFonts w:asciiTheme="minorEastAsia" w:hAnsi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5"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美国国会图书馆宣传运动</w:t>
            </w:r>
          </w:p>
        </w:tc>
        <w:tc>
          <w:tcPr>
            <w:tcW w:w="2951"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美国国会图书馆</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国会图书馆，做全民性运动，联系社交媒体。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2075"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Digital Beyond博客</w:t>
            </w:r>
          </w:p>
        </w:tc>
        <w:tc>
          <w:tcPr>
            <w:tcW w:w="2951"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Evan Carroll和John Romano及其团队</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和其他提供个人数字遗产、个人数字存档服务的网站或软件方合作，共建一个平台进行集中展示。</w:t>
            </w:r>
          </w:p>
          <w:p>
            <w:pPr>
              <w:rPr>
                <w:rFonts w:asciiTheme="minorEastAsia" w:hAnsiTheme="minorEastAsia" w:cs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5"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MyLife-Bites项目</w:t>
            </w:r>
          </w:p>
        </w:tc>
        <w:tc>
          <w:tcPr>
            <w:tcW w:w="2951"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微软研究院</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微软研究院主导，并与其他国际组织合作，如WWMX团队、SenseCam团队。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5" w:type="dxa"/>
            <w:tcBorders>
              <w:top w:val="single" w:color="auto" w:sz="6" w:space="0"/>
              <w:bottom w:val="single" w:color="auto" w:sz="6" w:space="0"/>
            </w:tcBorders>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美国国家数字信息基础设施与保存项目</w:t>
            </w:r>
          </w:p>
        </w:tc>
        <w:tc>
          <w:tcPr>
            <w:tcW w:w="2951"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lang w:bidi="ar"/>
              </w:rPr>
              <w:t>美国国会图书馆</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国会图书馆和各种组织机构相互协作。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075" w:type="dxa"/>
            <w:tcBorders>
              <w:top w:val="single" w:color="auto" w:sz="6" w:space="0"/>
              <w:bottom w:val="single" w:color="auto" w:sz="6" w:space="0"/>
            </w:tcBorders>
          </w:tcPr>
          <w:p>
            <w:pPr>
              <w:ind w:left="210" w:hanging="210" w:hangingChars="100"/>
              <w:jc w:val="left"/>
              <w:rPr>
                <w:rFonts w:asciiTheme="minorEastAsia" w:hAnsiTheme="minorEastAsia" w:cstheme="minorEastAsia"/>
                <w:szCs w:val="21"/>
              </w:rPr>
            </w:pPr>
            <w:r>
              <w:rPr>
                <w:rFonts w:hint="eastAsia" w:asciiTheme="minorEastAsia" w:hAnsiTheme="minorEastAsia" w:cstheme="minorEastAsia"/>
                <w:szCs w:val="21"/>
              </w:rPr>
              <w:t>法国国家图书馆数字资源归档项目</w:t>
            </w:r>
          </w:p>
          <w:p>
            <w:pPr>
              <w:ind w:left="210" w:hanging="210" w:hangingChars="100"/>
              <w:jc w:val="left"/>
              <w:rPr>
                <w:rFonts w:asciiTheme="minorEastAsia" w:hAnsiTheme="minorEastAsia" w:cstheme="minorEastAsia"/>
                <w:szCs w:val="21"/>
              </w:rPr>
            </w:pPr>
          </w:p>
        </w:tc>
        <w:tc>
          <w:tcPr>
            <w:tcW w:w="2951"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法国国家图书馆</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lang w:bidi="ar"/>
              </w:rPr>
              <w:t>由国家图书馆统一领导。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075"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rPr>
              <w:t>数字保护联盟</w:t>
            </w:r>
          </w:p>
        </w:tc>
        <w:tc>
          <w:tcPr>
            <w:tcW w:w="2951"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color w:val="000000"/>
                <w:szCs w:val="21"/>
                <w:lang w:bidi="ar"/>
              </w:rPr>
              <w:t>大不列颠图书馆、大学研究图书馆联盟、电子科学核心项目组、OCLC</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color w:val="000000"/>
                <w:szCs w:val="21"/>
                <w:lang w:bidi="ar"/>
              </w:rPr>
              <w:t>会员制组织，高度合作。</w:t>
            </w:r>
            <w:r>
              <w:rPr>
                <w:rFonts w:hint="eastAsia" w:asciiTheme="minorEastAsia" w:hAnsiTheme="minorEastAsia" w:cstheme="minorEastAsia"/>
                <w:color w:val="000000"/>
                <w:szCs w:val="21"/>
                <w:shd w:val="clear" w:color="auto" w:fill="FFFFFF"/>
                <w:lang w:bidi="ar"/>
              </w:rPr>
              <w:t>合作在DPC的许多活动中起着核心作用,并且是</w:t>
            </w:r>
            <w:r>
              <w:fldChar w:fldCharType="begin"/>
            </w:r>
            <w:r>
              <w:instrText xml:space="preserve"> HYPERLINK "https://www.dpconline.org/about" </w:instrText>
            </w:r>
            <w:r>
              <w:fldChar w:fldCharType="separate"/>
            </w:r>
            <w:r>
              <w:rPr>
                <w:rFonts w:hint="eastAsia" w:asciiTheme="minorEastAsia" w:hAnsiTheme="minorEastAsia" w:cstheme="minorEastAsia"/>
                <w:color w:val="000000"/>
                <w:szCs w:val="21"/>
                <w:shd w:val="clear" w:color="auto" w:fill="FFFFFF"/>
                <w:lang w:bidi="ar"/>
              </w:rPr>
              <w:t>DPC当前战略计划</w:t>
            </w:r>
            <w:r>
              <w:rPr>
                <w:rFonts w:asciiTheme="minorEastAsia" w:hAnsiTheme="minorEastAsia" w:cstheme="minorEastAsia"/>
                <w:color w:val="000000"/>
                <w:szCs w:val="21"/>
                <w:shd w:val="clear" w:color="auto" w:fill="FFFFFF"/>
                <w:lang w:bidi="ar"/>
              </w:rPr>
              <w:fldChar w:fldCharType="end"/>
            </w:r>
            <w:r>
              <w:rPr>
                <w:rFonts w:hint="eastAsia" w:asciiTheme="minorEastAsia" w:hAnsiTheme="minorEastAsia" w:cstheme="minorEastAsia"/>
                <w:color w:val="000000"/>
                <w:szCs w:val="21"/>
                <w:shd w:val="clear" w:color="auto" w:fill="FFFFFF"/>
                <w:lang w:bidi="ar"/>
              </w:rPr>
              <w:t>的核心</w:t>
            </w:r>
            <w:r>
              <w:fldChar w:fldCharType="begin"/>
            </w:r>
            <w:r>
              <w:instrText xml:space="preserve"> HYPERLINK "https://www.dpconline.org/about" </w:instrText>
            </w:r>
            <w:r>
              <w:fldChar w:fldCharType="separate"/>
            </w:r>
            <w:r>
              <w:rPr>
                <w:rFonts w:hint="eastAsia" w:asciiTheme="minorEastAsia" w:hAnsiTheme="minorEastAsia" w:cstheme="minorEastAsia"/>
                <w:color w:val="000000"/>
                <w:szCs w:val="21"/>
                <w:shd w:val="clear" w:color="auto" w:fill="FFFFFF"/>
                <w:lang w:bidi="ar"/>
              </w:rPr>
              <w:t>目标之一</w:t>
            </w:r>
            <w:r>
              <w:rPr>
                <w:rFonts w:asciiTheme="minorEastAsia" w:hAnsiTheme="minorEastAsia" w:cstheme="minorEastAsia"/>
                <w:color w:val="000000"/>
                <w:szCs w:val="21"/>
                <w:shd w:val="clear" w:color="auto" w:fill="FFFFFF"/>
                <w:lang w:bidi="ar"/>
              </w:rPr>
              <w:fldChar w:fldCharType="end"/>
            </w:r>
            <w:r>
              <w:rPr>
                <w:rFonts w:hint="eastAsia" w:asciiTheme="minorEastAsia" w:hAnsiTheme="minorEastAsia" w:cstheme="minorEastAsia"/>
                <w:color w:val="000000"/>
                <w:szCs w:val="21"/>
                <w:shd w:val="clear" w:color="auto" w:fill="FFFFFF"/>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5"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lang w:bidi="ar"/>
              </w:rPr>
              <w:t>英国范式专案</w:t>
            </w:r>
          </w:p>
        </w:tc>
        <w:tc>
          <w:tcPr>
            <w:tcW w:w="2951" w:type="dxa"/>
            <w:tcBorders>
              <w:top w:val="single" w:color="auto" w:sz="6" w:space="0"/>
              <w:bottom w:val="single" w:color="auto" w:sz="6" w:space="0"/>
            </w:tcBorders>
          </w:tcPr>
          <w:p>
            <w:pPr>
              <w:rPr>
                <w:rFonts w:asciiTheme="minorEastAsia" w:hAnsiTheme="minorEastAsia" w:cstheme="minorEastAsia"/>
                <w:color w:val="000000"/>
                <w:szCs w:val="21"/>
                <w:shd w:val="clear" w:color="auto" w:fill="FFFFFF"/>
                <w:lang w:bidi="ar"/>
              </w:rPr>
            </w:pPr>
            <w:r>
              <w:rPr>
                <w:rFonts w:hint="eastAsia" w:asciiTheme="minorEastAsia" w:hAnsiTheme="minorEastAsia" w:cstheme="minorEastAsia"/>
                <w:color w:val="000000"/>
                <w:szCs w:val="21"/>
                <w:shd w:val="clear" w:color="auto" w:fill="FFFFFF"/>
                <w:lang w:bidi="ar"/>
              </w:rPr>
              <w:t>牛津大学图书馆和曼彻斯特大学图书馆</w:t>
            </w:r>
          </w:p>
        </w:tc>
        <w:tc>
          <w:tcPr>
            <w:tcW w:w="3724"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color w:val="000000"/>
                <w:szCs w:val="21"/>
                <w:lang w:bidi="ar"/>
              </w:rPr>
              <w:t>设立</w:t>
            </w:r>
            <w:r>
              <w:rPr>
                <w:rFonts w:hint="eastAsia" w:asciiTheme="minorEastAsia" w:hAnsiTheme="minorEastAsia" w:cstheme="minorEastAsia"/>
                <w:color w:val="000000"/>
                <w:szCs w:val="21"/>
                <w:shd w:val="clear" w:color="auto" w:fill="FFFFFF"/>
                <w:lang w:bidi="ar"/>
              </w:rPr>
              <w:t>小型学术顾问委员会。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156" w:after="156"/>
              <w:rPr>
                <w:rFonts w:asciiTheme="minorEastAsia" w:hAnsiTheme="minorEastAsia" w:cstheme="minorEastAsia"/>
                <w:szCs w:val="21"/>
              </w:rPr>
            </w:pPr>
            <w:r>
              <w:rPr>
                <w:rFonts w:hint="eastAsia" w:asciiTheme="minorEastAsia" w:hAnsiTheme="minorEastAsia" w:cstheme="minorEastAsia"/>
                <w:szCs w:val="21"/>
                <w:lang w:bidi="ar"/>
              </w:rPr>
              <w:t>德国NESTOR项目</w:t>
            </w:r>
          </w:p>
        </w:tc>
        <w:tc>
          <w:tcPr>
            <w:tcW w:w="2951" w:type="dxa"/>
            <w:tcBorders>
              <w:top w:val="single" w:color="auto" w:sz="6" w:space="0"/>
              <w:bottom w:val="single" w:color="auto" w:sz="6" w:space="0"/>
            </w:tcBorders>
          </w:tcPr>
          <w:p>
            <w:pPr>
              <w:rPr>
                <w:rFonts w:ascii="宋体" w:hAnsi="宋体" w:eastAsia="宋体" w:cs="宋体"/>
                <w:color w:val="000000"/>
                <w:szCs w:val="21"/>
                <w:shd w:val="clear" w:color="auto" w:fill="FFFFFF"/>
                <w:lang w:bidi="ar"/>
              </w:rPr>
            </w:pPr>
            <w:r>
              <w:rPr>
                <w:rFonts w:hint="eastAsia" w:ascii="宋体" w:hAnsi="宋体" w:eastAsia="宋体" w:cs="宋体"/>
                <w:color w:val="000000"/>
                <w:szCs w:val="21"/>
                <w:shd w:val="clear" w:color="auto" w:fill="FFFFFF"/>
                <w:lang w:bidi="ar"/>
              </w:rPr>
              <w:t>德国图书馆（DDB），巴伐利亚州立图书馆（BSB），下萨克森州和哥廷根大学图书馆（SUB），计算机和媒体服务/洪堡大学图书馆柏林大学（HUB），巴伐利亚州国家档案总局（GDAB）和博物馆科学基金会普鲁士文化遗产研究所（IFM）</w:t>
            </w:r>
          </w:p>
          <w:p>
            <w:pPr>
              <w:rPr>
                <w:rFonts w:ascii="宋体" w:hAnsi="宋体" w:eastAsia="宋体" w:cs="宋体"/>
                <w:szCs w:val="21"/>
              </w:rPr>
            </w:pPr>
          </w:p>
        </w:tc>
        <w:tc>
          <w:tcPr>
            <w:tcW w:w="3724" w:type="dxa"/>
            <w:tcBorders>
              <w:top w:val="single" w:color="auto" w:sz="6" w:space="0"/>
              <w:bottom w:val="single" w:color="auto" w:sz="6" w:space="0"/>
            </w:tcBorders>
          </w:tcPr>
          <w:p>
            <w:pPr>
              <w:spacing w:before="156" w:after="156"/>
              <w:rPr>
                <w:rFonts w:ascii="宋体" w:hAnsi="宋体" w:eastAsia="宋体" w:cs="宋体"/>
                <w:color w:val="000000"/>
                <w:szCs w:val="21"/>
                <w:shd w:val="clear" w:color="auto" w:fill="FFFFFF"/>
              </w:rPr>
            </w:pPr>
            <w:r>
              <w:rPr>
                <w:rFonts w:hint="eastAsia" w:ascii="宋体" w:hAnsi="宋体" w:eastAsia="宋体" w:cs="宋体"/>
                <w:color w:val="000000"/>
                <w:szCs w:val="21"/>
                <w:lang w:bidi="ar"/>
              </w:rPr>
              <w:t>在机构和企业之间建立国家和国际战略联盟，</w:t>
            </w:r>
            <w:r>
              <w:rPr>
                <w:rFonts w:hint="eastAsia" w:ascii="宋体" w:hAnsi="宋体" w:eastAsia="宋体" w:cs="宋体"/>
                <w:color w:val="000000"/>
                <w:szCs w:val="21"/>
                <w:shd w:val="clear" w:color="auto" w:fill="FFFFFF"/>
                <w:lang w:bidi="ar"/>
              </w:rPr>
              <w:t>目前有19个合作机构。</w:t>
            </w:r>
          </w:p>
          <w:p>
            <w:pPr>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5" w:type="dxa"/>
            <w:tcBorders>
              <w:top w:val="single" w:color="auto" w:sz="6" w:space="0"/>
              <w:bottom w:val="single" w:color="auto" w:sz="6" w:space="0"/>
            </w:tcBorders>
          </w:tcPr>
          <w:p>
            <w:pPr>
              <w:rPr>
                <w:rFonts w:asciiTheme="minorEastAsia" w:hAnsiTheme="minorEastAsia" w:cstheme="minorEastAsia"/>
                <w:szCs w:val="21"/>
              </w:rPr>
            </w:pPr>
            <w:r>
              <w:rPr>
                <w:rFonts w:hint="eastAsia" w:asciiTheme="minorEastAsia" w:hAnsiTheme="minorEastAsia" w:cstheme="minorEastAsia"/>
                <w:szCs w:val="21"/>
                <w:lang w:bidi="ar"/>
              </w:rPr>
              <w:t>日本WARP项目</w:t>
            </w:r>
          </w:p>
        </w:tc>
        <w:tc>
          <w:tcPr>
            <w:tcW w:w="2951" w:type="dxa"/>
            <w:tcBorders>
              <w:top w:val="single" w:color="auto" w:sz="6" w:space="0"/>
              <w:bottom w:val="single" w:color="auto" w:sz="6" w:space="0"/>
            </w:tcBorders>
          </w:tcPr>
          <w:p>
            <w:pPr>
              <w:rPr>
                <w:rFonts w:ascii="宋体" w:hAnsi="宋体" w:eastAsia="宋体" w:cs="宋体"/>
                <w:szCs w:val="21"/>
              </w:rPr>
            </w:pPr>
            <w:r>
              <w:rPr>
                <w:rFonts w:hint="eastAsia" w:ascii="宋体" w:hAnsi="宋体" w:eastAsia="宋体" w:cs="宋体"/>
                <w:szCs w:val="21"/>
                <w:lang w:bidi="ar"/>
              </w:rPr>
              <w:t>日本国立国会图书馆</w:t>
            </w:r>
          </w:p>
        </w:tc>
        <w:tc>
          <w:tcPr>
            <w:tcW w:w="3724" w:type="dxa"/>
            <w:tcBorders>
              <w:top w:val="single" w:color="auto" w:sz="6" w:space="0"/>
              <w:bottom w:val="single" w:color="auto" w:sz="6" w:space="0"/>
            </w:tcBorders>
          </w:tcPr>
          <w:p>
            <w:pPr>
              <w:rPr>
                <w:rFonts w:ascii="宋体" w:hAnsi="宋体" w:eastAsia="宋体" w:cs="宋体"/>
                <w:szCs w:val="21"/>
              </w:rPr>
            </w:pPr>
            <w:r>
              <w:rPr>
                <w:rFonts w:hint="eastAsia" w:ascii="宋体" w:hAnsi="宋体" w:eastAsia="宋体" w:cs="宋体"/>
                <w:szCs w:val="21"/>
                <w:lang w:bidi="ar"/>
              </w:rPr>
              <w:t>定期与公共机构联系进行资料收集。</w:t>
            </w:r>
          </w:p>
        </w:tc>
      </w:tr>
    </w:tbl>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小兰：</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国外项目这么丰富，有没有我们国家可以借鉴的地方呢？</w:t>
      </w:r>
    </w:p>
    <w:p>
      <w:pPr>
        <w:ind w:firstLine="528" w:firstLineChars="200"/>
        <w:rPr>
          <w:rFonts w:hint="default" w:asciiTheme="minorEastAsia" w:hAnsiTheme="minorEastAsia" w:cstheme="minorEastAsia"/>
          <w:color w:val="000000" w:themeColor="text1"/>
          <w:spacing w:val="12"/>
          <w:sz w:val="24"/>
          <w:shd w:val="clear" w:color="auto" w:fill="FFFFFF"/>
          <w:lang w:val="en-US"/>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小台：</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当然有呀</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刚刚那些表格都是档案工作人员总结分析的呀，现在让我们继续看看档案工作人员们都怎么说吧，关于如何保存</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数小遗</w:t>
      </w: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们，他们可是有很多讨论呢。</w:t>
      </w:r>
    </w:p>
    <w:p>
      <w:pP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hint="eastAsia" w:asciiTheme="minorEastAsia" w:hAnsiTheme="minorEastAsia" w:eastAsiaTheme="minorEastAsia" w:cstheme="minorEastAsia"/>
          <w:color w:val="000000" w:themeColor="text1"/>
          <w:spacing w:val="12"/>
          <w:sz w:val="24"/>
          <w:shd w:val="clear" w:color="auto" w:fill="FFFFFF"/>
          <w:lang w:eastAsia="zh-CN"/>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lang w:eastAsia="zh-CN"/>
          <w14:textFill>
            <w14:solidFill>
              <w14:schemeClr w14:val="tx1"/>
            </w14:solidFill>
          </w14:textFill>
        </w:rPr>
        <w:t>【</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展示档案工作人员开发讨论、辛苦钻研的场景</w:t>
      </w:r>
      <w:r>
        <w:rPr>
          <w:rFonts w:hint="eastAsia" w:asciiTheme="minorEastAsia" w:hAnsiTheme="minorEastAsia" w:cstheme="minorEastAsia"/>
          <w:color w:val="000000" w:themeColor="text1"/>
          <w:spacing w:val="12"/>
          <w:sz w:val="24"/>
          <w:shd w:val="clear" w:color="auto" w:fill="FFFFFF"/>
          <w:lang w:eastAsia="zh-CN"/>
          <w14:textFill>
            <w14:solidFill>
              <w14:schemeClr w14:val="tx1"/>
            </w14:solidFill>
          </w14:textFill>
        </w:rPr>
        <w:t>】</w:t>
      </w:r>
    </w:p>
    <w:p>
      <w:pP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2"/>
          <w:sz w:val="24"/>
          <w:szCs w:val="24"/>
          <w:shd w:val="clear" w:color="auto" w:fill="FFFFFF"/>
          <w14:textFill>
            <w14:solidFill>
              <w14:schemeClr w14:val="tx1"/>
            </w14:solidFill>
          </w14:textFill>
        </w:rPr>
        <w:t>党安：对于我国数字遗产的保护，大家有什么建议吗?我先来提一点</w:t>
      </w:r>
      <w:r>
        <w:rPr>
          <w:rFonts w:hint="eastAsia" w:asciiTheme="minorEastAsia" w:hAnsiTheme="minorEastAsia" w:eastAsiaTheme="minorEastAsia" w:cstheme="minorEastAsia"/>
          <w:b w:val="0"/>
          <w:bCs w:val="0"/>
          <w:color w:val="000000" w:themeColor="text1"/>
          <w:spacing w:val="12"/>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12"/>
          <w:sz w:val="24"/>
          <w:szCs w:val="24"/>
          <w:shd w:val="clear" w:color="auto" w:fill="FFFFFF"/>
          <w:lang w:val="en-US" w:eastAsia="zh-CN"/>
          <w14:textFill>
            <w14:solidFill>
              <w14:schemeClr w14:val="tx1"/>
            </w14:solidFill>
          </w14:textFill>
        </w:rPr>
        <w:t>咱们要重视合作，像</w:t>
      </w:r>
      <w:r>
        <w:rPr>
          <w:rFonts w:hint="eastAsia" w:asciiTheme="minorEastAsia" w:hAnsiTheme="minorEastAsia" w:cstheme="minorEastAsia"/>
          <w:b w:val="0"/>
          <w:bCs w:val="0"/>
          <w:color w:val="000000" w:themeColor="text1"/>
          <w:spacing w:val="12"/>
          <w:sz w:val="24"/>
          <w:szCs w:val="24"/>
          <w:shd w:val="clear" w:color="auto" w:fill="FFFFFF"/>
          <w:lang w:val="en-US" w:eastAsia="zh-CN"/>
          <w14:textFill>
            <w14:solidFill>
              <w14:schemeClr w14:val="tx1"/>
            </w14:solidFill>
          </w14:textFill>
        </w:rPr>
        <w:t>2019年</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14:textFill>
            <w14:solidFill>
              <w14:schemeClr w14:val="tx1"/>
            </w14:solidFill>
          </w14:textFill>
        </w:rPr>
        <w:t>国家图书馆与新浪</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就</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14:textFill>
            <w14:solidFill>
              <w14:schemeClr w14:val="tx1"/>
            </w14:solidFill>
          </w14:textFill>
        </w:rPr>
        <w:t>立足于国家信息安全与社会信息化建设的长远发展</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14:textFill>
            <w14:solidFill>
              <w14:schemeClr w14:val="tx1"/>
            </w14:solidFill>
          </w14:textFill>
        </w:rPr>
        <w:t>共建</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了</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14:textFill>
            <w14:solidFill>
              <w14:schemeClr w14:val="tx1"/>
            </w14:solidFill>
          </w14:textFill>
        </w:rPr>
        <w:t>首个互联网信息战略保存基地</w:t>
      </w: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12"/>
          <w:sz w:val="24"/>
          <w:szCs w:val="24"/>
          <w:shd w:val="clear" w:color="auto" w:fill="FFFFFF"/>
          <w14:textFill>
            <w14:solidFill>
              <w14:schemeClr w14:val="tx1"/>
            </w14:solidFill>
          </w14:textFill>
        </w:rPr>
        <w:t>数字遗产保护单靠个人和一个机构是无法完成的</w:t>
      </w:r>
      <w:r>
        <w:rPr>
          <w:rFonts w:hint="eastAsia" w:asciiTheme="minorEastAsia" w:hAnsiTheme="minorEastAsia" w:eastAsiaTheme="minorEastAsia" w:cstheme="minorEastAsia"/>
          <w:b w:val="0"/>
          <w:bCs w:val="0"/>
          <w:color w:val="000000" w:themeColor="text1"/>
          <w:spacing w:val="12"/>
          <w:sz w:val="24"/>
          <w:szCs w:val="24"/>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最终需要政府的政策导向 ，多个机构间的协作、社会力量的参与和个人的重视等。</w:t>
      </w:r>
    </w:p>
    <w:p>
      <w:pPr>
        <w:spacing w:before="156" w:after="156"/>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档案工作者A:你说得对，</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从整体上</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看，国家和个人对</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数字遗产保存重视程度还</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比较低，咱们应和各保管方一起努力引起社会重视，倡导社会力量的参与</w:t>
      </w:r>
      <w:r>
        <w:rPr>
          <w:rFonts w:hint="eastAsia" w:asciiTheme="minorEastAsia" w:hAnsiTheme="minorEastAsia" w:cstheme="minorEastAsia"/>
          <w:b w:val="0"/>
          <w:bCs w:val="0"/>
          <w:color w:val="000000" w:themeColor="text1"/>
          <w:spacing w:val="12"/>
          <w:sz w:val="24"/>
          <w:shd w:val="clear" w:color="auto" w:fill="FFFFFF"/>
          <w:lang w:eastAsia="zh-CN"/>
          <w14:textFill>
            <w14:solidFill>
              <w14:schemeClr w14:val="tx1"/>
            </w14:solidFill>
          </w14:textFill>
        </w:rPr>
        <w:t>。</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同时咱们档案馆自身也需要</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积极吸引资金</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去保证进一步的研究</w:t>
      </w:r>
      <w:r>
        <w:rPr>
          <w:rFonts w:hint="eastAsia" w:asciiTheme="minorEastAsia" w:hAnsiTheme="minorEastAsia" w:cstheme="minorEastAsia"/>
          <w:b w:val="0"/>
          <w:bCs w:val="0"/>
          <w:color w:val="000000" w:themeColor="text1"/>
          <w:spacing w:val="12"/>
          <w:sz w:val="24"/>
          <w:shd w:val="clear" w:color="auto" w:fill="FFFFFF"/>
          <w:lang w:eastAsia="zh-CN"/>
          <w14:textFill>
            <w14:solidFill>
              <w14:schemeClr w14:val="tx1"/>
            </w14:solidFill>
          </w14:textFill>
        </w:rPr>
        <w:t>，</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例如引进盟友与投资者</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或者</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组织募捐活动</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等等。</w:t>
      </w:r>
    </w:p>
    <w:p>
      <w:pPr>
        <w:spacing w:before="156" w:after="156"/>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档案工作者B：</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除此之外，</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我觉得</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还应</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给</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人才</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聚集的机会，每年和一些机构一起开办数字遗产保存会议，欢迎各方参与进行讨论学习。同时也和高校合作，</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开设了数字遗产课程，</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培养专业人才。对已经从事工作的人员在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数字归档、可视化领域提供专业培训。</w:t>
      </w:r>
    </w:p>
    <w:p>
      <w:pPr>
        <w:spacing w:before="156" w:after="156"/>
        <w:rPr>
          <w:rFonts w:hint="default" w:asciiTheme="minorEastAsia" w:hAnsiTheme="minorEastAsia" w:eastAsiaTheme="minorEastAsia" w:cstheme="minorEastAsia"/>
          <w:b w:val="0"/>
          <w:bCs w:val="0"/>
          <w:color w:val="000000" w:themeColor="text1"/>
          <w:spacing w:val="12"/>
          <w:sz w:val="24"/>
          <w:shd w:val="clear" w:color="auto" w:fill="FFFFFF"/>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档案工作者C：不过最难的一关就是技术啊。</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现阶段我国的数字遗产的存储仍然受到</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软硬</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件的限制，</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咱们国内</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要从</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这存储、收集、安全方面</w:t>
      </w:r>
      <w:r>
        <w:rPr>
          <w:rFonts w:hint="eastAsia" w:asciiTheme="minorEastAsia" w:hAnsiTheme="minorEastAsia" w:cstheme="minorEastAsia"/>
          <w:b w:val="0"/>
          <w:bCs w:val="0"/>
          <w:color w:val="000000" w:themeColor="text1"/>
          <w:spacing w:val="12"/>
          <w:sz w:val="24"/>
          <w:shd w:val="clear" w:color="auto" w:fill="FFFFFF"/>
          <w14:textFill>
            <w14:solidFill>
              <w14:schemeClr w14:val="tx1"/>
            </w14:solidFill>
          </w14:textFill>
        </w:rPr>
        <w:t>去投入资金和人才，</w:t>
      </w: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可以在收集上学习法国自定义编程或者日本的爬虫、在存储上重视OAIS模型、还有在安全上聚焦最新的仿真和迁移保护技术。</w:t>
      </w:r>
    </w:p>
    <w:p>
      <w:pPr>
        <w:spacing w:before="156" w:after="156"/>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2"/>
          <w:sz w:val="24"/>
          <w:shd w:val="clear" w:color="auto" w:fill="FFFFFF"/>
          <w:lang w:val="en-US" w:eastAsia="zh-CN"/>
          <w14:textFill>
            <w14:solidFill>
              <w14:schemeClr w14:val="tx1"/>
            </w14:solidFill>
          </w14:textFill>
        </w:rPr>
        <w:t>党安：大家的想法都很不错。这是一个漫长的探索过程，在这个过程中，我们也要将我们馆内数字遗产保护的实际工作开展起来。目前我们的研究还不够成熟，我们的数字遗产托管服务还是要以名人为主。以后我们要在数字遗产的存档条件和范围不断完善，对进馆的数字遗产加强审查鉴定，事后一定要签订协议，以防未来出现隐私纠纷。</w:t>
      </w:r>
    </w:p>
    <w:p>
      <w:pPr>
        <w:spacing w:before="156" w:after="156"/>
        <w:ind w:firstLine="480"/>
        <w:rPr>
          <w:rFonts w:hint="default"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lang w:val="en-US" w:eastAsia="zh-CN"/>
          <w14:textFill>
            <w14:solidFill>
              <w14:schemeClr w14:val="tx1"/>
            </w14:solidFill>
          </w14:textFill>
        </w:rPr>
        <w:t>(镜头可以继续 5S 还在讨论的场景)</w:t>
      </w:r>
    </w:p>
    <w:p>
      <w:pPr>
        <w:spacing w:before="156" w:after="156"/>
        <w:ind w:firstLine="480"/>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r>
        <w:rPr>
          <w:rFonts w:asciiTheme="minorEastAsia" w:hAnsiTheme="minorEastAsia" w:cstheme="minorEastAsia"/>
          <w:color w:val="000000" w:themeColor="text1"/>
          <w:spacing w:val="12"/>
          <w:sz w:val="24"/>
          <w:shd w:val="clear" w:color="auto" w:fill="FFFFFF"/>
          <w14:textFill>
            <w14:solidFill>
              <w14:schemeClr w14:val="tx1"/>
            </w14:solidFill>
          </w14:textFill>
        </w:rPr>
        <w:t>旁白：</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半个月之后，李小茗接到了档案馆“数字遗产保护小组”的电话。】</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档案工作者A：你好，经过对你父亲数字遗产的鉴定，我们发现你父亲是一个有名的评论家，曾经在微博平台上针对社会热点问题发布过重要评论，引起了广泛的业界讨论，具有一定的社会影响。因此我们馆内专业人士经过讨论，决定对你父亲的数字遗产进行归档，请你来馆签署隐私保护以及保存权利义务协议。</w:t>
      </w: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李小茗：好的，谢谢你们！</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w:t>
      </w:r>
      <w:r>
        <w:rPr>
          <w:rFonts w:asciiTheme="minorEastAsia" w:hAnsiTheme="minorEastAsia" w:cstheme="minorEastAsia"/>
          <w:color w:val="000000" w:themeColor="text1"/>
          <w:spacing w:val="12"/>
          <w:sz w:val="24"/>
          <w:shd w:val="clear" w:color="auto" w:fill="FFFFFF"/>
          <w14:textFill>
            <w14:solidFill>
              <w14:schemeClr w14:val="tx1"/>
            </w14:solidFill>
          </w14:textFill>
        </w:rPr>
        <w:t>旁白：</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李小茗来到了档案馆，和“个人数字遗产”研究组工作人员签署了协议，正式把数小遗交给了档案馆。从此，数小遗</w:t>
      </w:r>
      <w:r>
        <w:rPr>
          <w:rFonts w:asciiTheme="minorEastAsia" w:hAnsiTheme="minorEastAsia" w:cstheme="minorEastAsia"/>
          <w:color w:val="000000" w:themeColor="text1"/>
          <w:spacing w:val="12"/>
          <w:sz w:val="24"/>
          <w:shd w:val="clear" w:color="auto" w:fill="FFFFFF"/>
          <w14:textFill>
            <w14:solidFill>
              <w14:schemeClr w14:val="tx1"/>
            </w14:solidFill>
          </w14:textFill>
        </w:rPr>
        <w:t>终于</w:t>
      </w: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有了自己的家。】</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pPr>
        <w:ind w:firstLine="528" w:firstLineChars="200"/>
        <w:rPr>
          <w:rFonts w:asciiTheme="minorEastAsia" w:hAnsiTheme="minorEastAsia" w:cstheme="minorEastAsia"/>
          <w:color w:val="000000" w:themeColor="text1"/>
          <w:spacing w:val="12"/>
          <w:sz w:val="24"/>
          <w:shd w:val="clear" w:color="auto" w:fill="FFFFFF"/>
          <w14:textFill>
            <w14:solidFill>
              <w14:schemeClr w14:val="tx1"/>
            </w14:solidFill>
          </w14:textFill>
        </w:rPr>
      </w:pPr>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数小遗：虽然这个家还没有一个完善的制度、管理方法和先进的技术来保障我们数遗王国，但是我们相信档案部门，在每一个档案工作者的探索和努力下，总有一天会有足够的能力来保护和管理我们数遗王国的族人们，让我们数遗族的每一个成员都可以去到自己该去的地方，一起走向光明的未来。</w:t>
      </w:r>
    </w:p>
    <w:p>
      <w:pPr>
        <w:rPr>
          <w:rFonts w:asciiTheme="minorEastAsia" w:hAnsiTheme="minorEastAsia" w:cstheme="minorEastAsia"/>
          <w:color w:val="000000" w:themeColor="text1"/>
          <w:spacing w:val="12"/>
          <w:sz w:val="24"/>
          <w:shd w:val="clear" w:color="auto" w:fill="FFFFFF"/>
          <w14:textFill>
            <w14:solidFill>
              <w14:schemeClr w14:val="tx1"/>
            </w14:solidFill>
          </w14:textFill>
        </w:rPr>
      </w:pPr>
    </w:p>
    <w:p>
      <w:r>
        <w:rPr>
          <w:rFonts w:hint="eastAsia" w:asciiTheme="minorEastAsia" w:hAnsiTheme="minorEastAsia" w:cstheme="minorEastAsia"/>
          <w:color w:val="000000" w:themeColor="text1"/>
          <w:spacing w:val="12"/>
          <w:sz w:val="24"/>
          <w:shd w:val="clear" w:color="auto" w:fill="FFFFFF"/>
          <w14:textFill>
            <w14:solidFill>
              <w14:schemeClr w14:val="tx1"/>
            </w14:solidFill>
          </w14:textFill>
        </w:rPr>
        <w:t>【谢幕：所有出场成员一起走向曙光。】</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AFCF4E"/>
    <w:multiLevelType w:val="singleLevel"/>
    <w:tmpl w:val="BBAFCF4E"/>
    <w:lvl w:ilvl="0" w:tentative="0">
      <w:start w:val="1"/>
      <w:numFmt w:val="upperLetter"/>
      <w:suff w:val="nothing"/>
      <w:lvlText w:val="%1、"/>
      <w:lvlJc w:val="left"/>
    </w:lvl>
  </w:abstractNum>
  <w:abstractNum w:abstractNumId="1">
    <w:nsid w:val="1E65FD68"/>
    <w:multiLevelType w:val="singleLevel"/>
    <w:tmpl w:val="1E65FD68"/>
    <w:lvl w:ilvl="0" w:tentative="0">
      <w:start w:val="1"/>
      <w:numFmt w:val="upperLetter"/>
      <w:lvlText w:val="%1."/>
      <w:lvlJc w:val="left"/>
      <w:pPr>
        <w:tabs>
          <w:tab w:val="left" w:pos="312"/>
        </w:tabs>
      </w:pPr>
    </w:lvl>
  </w:abstractNum>
  <w:abstractNum w:abstractNumId="2">
    <w:nsid w:val="2D6D68E1"/>
    <w:multiLevelType w:val="multilevel"/>
    <w:tmpl w:val="2D6D68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44CBE"/>
    <w:rsid w:val="00010017"/>
    <w:rsid w:val="001713A2"/>
    <w:rsid w:val="001C75D7"/>
    <w:rsid w:val="00202CDE"/>
    <w:rsid w:val="002718EB"/>
    <w:rsid w:val="00351B4E"/>
    <w:rsid w:val="003D1949"/>
    <w:rsid w:val="004310E2"/>
    <w:rsid w:val="004D528F"/>
    <w:rsid w:val="007A44D3"/>
    <w:rsid w:val="007F6686"/>
    <w:rsid w:val="009A6A81"/>
    <w:rsid w:val="00AD5F22"/>
    <w:rsid w:val="00DE25CE"/>
    <w:rsid w:val="00E87082"/>
    <w:rsid w:val="00EE741C"/>
    <w:rsid w:val="00EF08B4"/>
    <w:rsid w:val="00F6331D"/>
    <w:rsid w:val="011601FE"/>
    <w:rsid w:val="023C4A6B"/>
    <w:rsid w:val="024A5CBA"/>
    <w:rsid w:val="036C2743"/>
    <w:rsid w:val="03AB420A"/>
    <w:rsid w:val="03D336BB"/>
    <w:rsid w:val="04117583"/>
    <w:rsid w:val="0489793D"/>
    <w:rsid w:val="08962E9C"/>
    <w:rsid w:val="092B4A05"/>
    <w:rsid w:val="097C0933"/>
    <w:rsid w:val="09F749F8"/>
    <w:rsid w:val="0A643B58"/>
    <w:rsid w:val="0AE72DD2"/>
    <w:rsid w:val="0C6A3CD5"/>
    <w:rsid w:val="0D6717E7"/>
    <w:rsid w:val="0E9F395E"/>
    <w:rsid w:val="0FC9711C"/>
    <w:rsid w:val="0FEE17EE"/>
    <w:rsid w:val="10852250"/>
    <w:rsid w:val="116A48C7"/>
    <w:rsid w:val="123C790E"/>
    <w:rsid w:val="146D6BDF"/>
    <w:rsid w:val="148C3C1A"/>
    <w:rsid w:val="153729A9"/>
    <w:rsid w:val="159979AB"/>
    <w:rsid w:val="16347FAD"/>
    <w:rsid w:val="1635259B"/>
    <w:rsid w:val="16EE1523"/>
    <w:rsid w:val="1885310E"/>
    <w:rsid w:val="1BC427F0"/>
    <w:rsid w:val="1CE047F9"/>
    <w:rsid w:val="1DC33B87"/>
    <w:rsid w:val="1EA115B4"/>
    <w:rsid w:val="1EE1068B"/>
    <w:rsid w:val="1FD1755B"/>
    <w:rsid w:val="202D0801"/>
    <w:rsid w:val="20EE5696"/>
    <w:rsid w:val="21B8354C"/>
    <w:rsid w:val="220D4907"/>
    <w:rsid w:val="22563801"/>
    <w:rsid w:val="2320685B"/>
    <w:rsid w:val="232B1B32"/>
    <w:rsid w:val="23C63246"/>
    <w:rsid w:val="24AE0FA5"/>
    <w:rsid w:val="25234691"/>
    <w:rsid w:val="25894886"/>
    <w:rsid w:val="25D066E5"/>
    <w:rsid w:val="262E6D86"/>
    <w:rsid w:val="264C2576"/>
    <w:rsid w:val="279C60A3"/>
    <w:rsid w:val="27BE4F44"/>
    <w:rsid w:val="28712B62"/>
    <w:rsid w:val="288F7DEE"/>
    <w:rsid w:val="2A353F70"/>
    <w:rsid w:val="2AB75E7C"/>
    <w:rsid w:val="2AC149FA"/>
    <w:rsid w:val="2B4C3FE3"/>
    <w:rsid w:val="2BDB1F8A"/>
    <w:rsid w:val="2C5D1B4E"/>
    <w:rsid w:val="2C8E367B"/>
    <w:rsid w:val="2DB755D9"/>
    <w:rsid w:val="2E9A0BF7"/>
    <w:rsid w:val="2EB43CA0"/>
    <w:rsid w:val="2EDD0440"/>
    <w:rsid w:val="2F260F84"/>
    <w:rsid w:val="2F67239E"/>
    <w:rsid w:val="34340C61"/>
    <w:rsid w:val="3459288E"/>
    <w:rsid w:val="348849FD"/>
    <w:rsid w:val="3976787A"/>
    <w:rsid w:val="399A2A80"/>
    <w:rsid w:val="3B2379B9"/>
    <w:rsid w:val="3B3B0008"/>
    <w:rsid w:val="3DAE751C"/>
    <w:rsid w:val="3DF009ED"/>
    <w:rsid w:val="3EDC2B6E"/>
    <w:rsid w:val="3F300F2A"/>
    <w:rsid w:val="3F40301F"/>
    <w:rsid w:val="40EB5A1D"/>
    <w:rsid w:val="416E4D88"/>
    <w:rsid w:val="41707ECA"/>
    <w:rsid w:val="41D013A2"/>
    <w:rsid w:val="41D47C68"/>
    <w:rsid w:val="420B7B82"/>
    <w:rsid w:val="424940FB"/>
    <w:rsid w:val="43845DE2"/>
    <w:rsid w:val="4389228A"/>
    <w:rsid w:val="445B7EAD"/>
    <w:rsid w:val="46575DFE"/>
    <w:rsid w:val="46661519"/>
    <w:rsid w:val="475270A1"/>
    <w:rsid w:val="48382BF9"/>
    <w:rsid w:val="48C25BEC"/>
    <w:rsid w:val="4C516D92"/>
    <w:rsid w:val="4CCD70D5"/>
    <w:rsid w:val="4D20087F"/>
    <w:rsid w:val="4D3E3544"/>
    <w:rsid w:val="4FB949EB"/>
    <w:rsid w:val="51B33A2C"/>
    <w:rsid w:val="52BF24B7"/>
    <w:rsid w:val="532B12E0"/>
    <w:rsid w:val="536D22B6"/>
    <w:rsid w:val="54127E96"/>
    <w:rsid w:val="54DF62AE"/>
    <w:rsid w:val="554933D9"/>
    <w:rsid w:val="55FC65F7"/>
    <w:rsid w:val="568F1AA6"/>
    <w:rsid w:val="5731524C"/>
    <w:rsid w:val="574B31ED"/>
    <w:rsid w:val="576237D9"/>
    <w:rsid w:val="58885CB8"/>
    <w:rsid w:val="59B33CF6"/>
    <w:rsid w:val="5A2B7A88"/>
    <w:rsid w:val="5B6F51F7"/>
    <w:rsid w:val="5BB05AD3"/>
    <w:rsid w:val="5BC54ACF"/>
    <w:rsid w:val="5C0F574E"/>
    <w:rsid w:val="5D4F65AF"/>
    <w:rsid w:val="5D5A28CE"/>
    <w:rsid w:val="5F044CBE"/>
    <w:rsid w:val="5F5638CE"/>
    <w:rsid w:val="605A159D"/>
    <w:rsid w:val="60602F77"/>
    <w:rsid w:val="613B4972"/>
    <w:rsid w:val="616C27D2"/>
    <w:rsid w:val="617A2B44"/>
    <w:rsid w:val="628C3500"/>
    <w:rsid w:val="63252DB3"/>
    <w:rsid w:val="6637231A"/>
    <w:rsid w:val="676450B5"/>
    <w:rsid w:val="67E17609"/>
    <w:rsid w:val="694504A0"/>
    <w:rsid w:val="6A5C328C"/>
    <w:rsid w:val="6AC55099"/>
    <w:rsid w:val="6B5604E2"/>
    <w:rsid w:val="6C4E79AD"/>
    <w:rsid w:val="6CBB42B0"/>
    <w:rsid w:val="6CFC5F89"/>
    <w:rsid w:val="6D602D7A"/>
    <w:rsid w:val="6E1B26A0"/>
    <w:rsid w:val="704C44DD"/>
    <w:rsid w:val="70872214"/>
    <w:rsid w:val="7125536B"/>
    <w:rsid w:val="71A63D09"/>
    <w:rsid w:val="71C64CCF"/>
    <w:rsid w:val="71CF4544"/>
    <w:rsid w:val="72512B8F"/>
    <w:rsid w:val="72E612A1"/>
    <w:rsid w:val="72EA20F2"/>
    <w:rsid w:val="74E453BF"/>
    <w:rsid w:val="763E159A"/>
    <w:rsid w:val="77B90401"/>
    <w:rsid w:val="77C6796F"/>
    <w:rsid w:val="78BA5C5C"/>
    <w:rsid w:val="78CF4A51"/>
    <w:rsid w:val="7975603B"/>
    <w:rsid w:val="79A469EE"/>
    <w:rsid w:val="7A102AFD"/>
    <w:rsid w:val="7B6E795A"/>
    <w:rsid w:val="7E0B5EE5"/>
    <w:rsid w:val="7E1571BF"/>
    <w:rsid w:val="7E7E4411"/>
    <w:rsid w:val="7FF1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100" w:beforeLines="100" w:after="100" w:afterLines="100" w:line="360" w:lineRule="auto"/>
      <w:outlineLvl w:val="1"/>
    </w:pPr>
    <w:rPr>
      <w:rFonts w:asciiTheme="majorHAnsi" w:hAnsiTheme="majorHAnsi" w:eastAsiaTheme="majorEastAsia" w:cstheme="majorBidi"/>
      <w:b/>
      <w:bCs/>
      <w:sz w:val="30"/>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alloon Text"/>
    <w:basedOn w:val="1"/>
    <w:link w:val="14"/>
    <w:qFormat/>
    <w:uiPriority w:val="0"/>
    <w:rPr>
      <w:rFonts w:ascii="Times New Roman" w:hAnsi="Times New Roman" w:cs="Times New Roman"/>
      <w:sz w:val="18"/>
      <w:szCs w:val="18"/>
    </w:rPr>
  </w:style>
  <w:style w:type="paragraph" w:styleId="6">
    <w:name w:val="annotation subject"/>
    <w:basedOn w:val="4"/>
    <w:next w:val="4"/>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paragraph" w:styleId="12">
    <w:name w:val="List Paragraph"/>
    <w:basedOn w:val="1"/>
    <w:unhideWhenUsed/>
    <w:qFormat/>
    <w:uiPriority w:val="99"/>
    <w:pPr>
      <w:ind w:firstLine="420"/>
    </w:p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4">
    <w:name w:val="批注框文本字符"/>
    <w:basedOn w:val="9"/>
    <w:link w:val="5"/>
    <w:uiPriority w:val="0"/>
    <w:rPr>
      <w:rFonts w:eastAsiaTheme="minorEastAsia"/>
      <w:kern w:val="2"/>
      <w:sz w:val="18"/>
      <w:szCs w:val="18"/>
    </w:rPr>
  </w:style>
  <w:style w:type="character" w:customStyle="1" w:styleId="15">
    <w:name w:val="批注文字字符"/>
    <w:basedOn w:val="9"/>
    <w:link w:val="4"/>
    <w:qFormat/>
    <w:uiPriority w:val="0"/>
    <w:rPr>
      <w:rFonts w:asciiTheme="minorHAnsi" w:hAnsiTheme="minorHAnsi" w:eastAsiaTheme="minorEastAsia" w:cstheme="minorBidi"/>
      <w:kern w:val="2"/>
      <w:sz w:val="21"/>
      <w:szCs w:val="24"/>
    </w:rPr>
  </w:style>
  <w:style w:type="character" w:customStyle="1" w:styleId="16">
    <w:name w:val="批注主题字符"/>
    <w:basedOn w:val="15"/>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1772</Words>
  <Characters>10103</Characters>
  <Lines>84</Lines>
  <Paragraphs>23</Paragraphs>
  <TotalTime>10</TotalTime>
  <ScaleCrop>false</ScaleCrop>
  <LinksUpToDate>false</LinksUpToDate>
  <CharactersWithSpaces>11852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2020-01-31T12:40:00Z</dcterms:created>
  <dc:creator>Audren Qing</dc:creator>
  <cp:lastModifiedBy>Audren Qing</cp:lastModifiedBy>
  <dcterms:modified xsi:type="dcterms:W3CDTF">2020-06-14T12:57:06Z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